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110" w14:textId="6D3D1E3A" w:rsidR="00CB730D" w:rsidRPr="00A10193" w:rsidRDefault="00CB730D" w:rsidP="00A10193">
      <w:pPr>
        <w:pStyle w:val="Bezodstpw"/>
        <w:rPr>
          <w:rFonts w:ascii="Calibri" w:hAnsi="Calibri" w:cs="Calibri"/>
        </w:rPr>
      </w:pPr>
    </w:p>
    <w:p w14:paraId="1176F7F9" w14:textId="77777777" w:rsidR="00CB730D" w:rsidRPr="00960F2E" w:rsidRDefault="00CB730D" w:rsidP="00CB730D">
      <w:pPr>
        <w:tabs>
          <w:tab w:val="left" w:pos="1867"/>
        </w:tabs>
        <w:spacing w:line="276" w:lineRule="auto"/>
        <w:jc w:val="both"/>
        <w:rPr>
          <w:rFonts w:ascii="Calibri" w:hAnsi="Calibri" w:cs="Calibri"/>
          <w:i/>
        </w:rPr>
      </w:pPr>
    </w:p>
    <w:p w14:paraId="1C13D809" w14:textId="251A04E0" w:rsidR="00CB730D" w:rsidRPr="00960F2E" w:rsidRDefault="00B3534B" w:rsidP="00CB730D">
      <w:pPr>
        <w:jc w:val="both"/>
        <w:rPr>
          <w:rFonts w:ascii="Calibri" w:hAnsi="Calibri" w:cs="Calibri"/>
        </w:rPr>
      </w:pPr>
      <w:r w:rsidRPr="00960F2E">
        <w:rPr>
          <w:rFonts w:ascii="Calibri" w:hAnsi="Calibri" w:cs="Calibri"/>
        </w:rPr>
        <w:t xml:space="preserve">Numer sprawy: </w:t>
      </w:r>
      <w:r w:rsidR="00980162">
        <w:rPr>
          <w:rFonts w:ascii="Calibri" w:hAnsi="Calibri" w:cs="Calibri"/>
        </w:rPr>
        <w:t>GB3.271</w:t>
      </w:r>
      <w:r w:rsidR="00A10193">
        <w:rPr>
          <w:rFonts w:ascii="Calibri" w:hAnsi="Calibri" w:cs="Calibri"/>
        </w:rPr>
        <w:t>.13.</w:t>
      </w:r>
      <w:r w:rsidR="00980162">
        <w:rPr>
          <w:rFonts w:ascii="Calibri" w:hAnsi="Calibri" w:cs="Calibri"/>
        </w:rPr>
        <w:t>2022</w:t>
      </w:r>
    </w:p>
    <w:p w14:paraId="40539D2C" w14:textId="77777777" w:rsidR="00CB730D" w:rsidRPr="00960F2E" w:rsidRDefault="00CB730D" w:rsidP="00CB730D">
      <w:pPr>
        <w:jc w:val="both"/>
        <w:rPr>
          <w:rFonts w:ascii="Calibri" w:hAnsi="Calibri" w:cs="Calibri"/>
        </w:rPr>
      </w:pPr>
    </w:p>
    <w:p w14:paraId="62C17AE6"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3394A232"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681F2D6E"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0F1EC9ED"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2B355155" w14:textId="77777777" w:rsidR="00CB730D" w:rsidRPr="00960F2E" w:rsidRDefault="00CB730D" w:rsidP="00CB730D">
      <w:pPr>
        <w:rPr>
          <w:rFonts w:ascii="Calibri" w:hAnsi="Calibri" w:cs="Calibri"/>
        </w:rPr>
      </w:pPr>
    </w:p>
    <w:p w14:paraId="377DE140" w14:textId="77777777" w:rsidR="00CB730D" w:rsidRPr="00960F2E" w:rsidRDefault="00ED2AF2" w:rsidP="00CB730D">
      <w:pPr>
        <w:jc w:val="both"/>
        <w:rPr>
          <w:rFonts w:ascii="Calibri" w:hAnsi="Calibri" w:cs="Calibri"/>
        </w:rPr>
      </w:pPr>
      <w:r>
        <w:rPr>
          <w:rFonts w:ascii="Calibri" w:hAnsi="Calibri" w:cs="Calibri"/>
          <w:b/>
        </w:rPr>
        <w:t xml:space="preserve">Nazwa postępowania: </w:t>
      </w:r>
      <w:r w:rsidR="00B353B3" w:rsidRPr="00B353B3">
        <w:rPr>
          <w:rFonts w:ascii="Calibri" w:hAnsi="Calibri" w:cs="Calibri"/>
          <w:color w:val="000000" w:themeColor="text1"/>
        </w:rPr>
        <w:t>„</w:t>
      </w:r>
      <w:r w:rsidR="00937B47">
        <w:rPr>
          <w:rFonts w:ascii="Calibri" w:hAnsi="Calibri" w:cs="Calibri"/>
        </w:rPr>
        <w:t>Modernizacja sali sportowo-rekreacyjnej w Zespole Szkolno-Przedszkolnym w Ruścu</w:t>
      </w:r>
      <w:r w:rsidR="00B353B3" w:rsidRPr="00B353B3">
        <w:rPr>
          <w:rFonts w:ascii="Calibri" w:hAnsi="Calibri" w:cs="Calibri"/>
          <w:color w:val="000000" w:themeColor="text1"/>
        </w:rPr>
        <w:t>”</w:t>
      </w:r>
    </w:p>
    <w:p w14:paraId="73373701" w14:textId="77777777" w:rsidR="0057612C" w:rsidRDefault="00CB730D" w:rsidP="00CB730D">
      <w:pPr>
        <w:spacing w:before="120" w:after="120"/>
        <w:jc w:val="both"/>
        <w:rPr>
          <w:rFonts w:ascii="Calibri" w:hAnsi="Calibri" w:cs="Calibri"/>
          <w:kern w:val="144"/>
        </w:rPr>
      </w:pPr>
      <w:r w:rsidRPr="00960F2E">
        <w:rPr>
          <w:rFonts w:ascii="Calibri" w:hAnsi="Calibri" w:cs="Calibri"/>
          <w:kern w:val="144"/>
        </w:rPr>
        <w:t>Rodzaj zamówienia</w:t>
      </w:r>
      <w:r w:rsidR="00B3534B" w:rsidRPr="00960F2E">
        <w:rPr>
          <w:rFonts w:ascii="Calibri" w:hAnsi="Calibri" w:cs="Calibri"/>
          <w:kern w:val="144"/>
        </w:rPr>
        <w:t>: roboty budowlane.</w:t>
      </w:r>
      <w:r w:rsidRPr="00960F2E">
        <w:rPr>
          <w:rFonts w:ascii="Calibri" w:hAnsi="Calibri" w:cs="Calibri"/>
          <w:kern w:val="144"/>
        </w:rPr>
        <w:tab/>
      </w:r>
    </w:p>
    <w:p w14:paraId="28460AA4" w14:textId="77777777" w:rsidR="0057612C" w:rsidRDefault="0057612C" w:rsidP="00CB730D">
      <w:pPr>
        <w:spacing w:before="120" w:after="120"/>
        <w:jc w:val="both"/>
        <w:rPr>
          <w:rFonts w:ascii="Calibri" w:hAnsi="Calibri" w:cs="Calibri"/>
          <w:kern w:val="144"/>
        </w:rPr>
      </w:pPr>
    </w:p>
    <w:p w14:paraId="2212F100" w14:textId="5AF271D3"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937B47">
        <w:rPr>
          <w:rFonts w:ascii="Calibri" w:eastAsiaTheme="majorEastAsia" w:hAnsi="Calibri" w:cs="Calibri"/>
          <w:lang w:eastAsia="en-US"/>
        </w:rPr>
        <w:t>t. j. Dz. U. z 2022 r., poz. 1710</w:t>
      </w:r>
      <w:r w:rsidR="00287EA1">
        <w:rPr>
          <w:rFonts w:ascii="Calibri" w:eastAsiaTheme="majorEastAsia" w:hAnsi="Calibri" w:cs="Calibri"/>
          <w:lang w:eastAsia="en-US"/>
        </w:rPr>
        <w:t xml:space="preserve"> z późn. zm.</w:t>
      </w:r>
      <w:r w:rsidRPr="0057612C">
        <w:rPr>
          <w:rFonts w:ascii="Calibri" w:eastAsiaTheme="majorEastAsia" w:hAnsi="Calibri" w:cs="Calibri"/>
          <w:lang w:eastAsia="en-US"/>
        </w:rPr>
        <w:t>) – dalej jako „ustawa Pzp”, „ustawa” lub „Prawo zamówień publicznych”</w:t>
      </w:r>
    </w:p>
    <w:p w14:paraId="4BB4420D" w14:textId="77777777" w:rsidR="0057612C" w:rsidRDefault="0057612C" w:rsidP="00CB730D">
      <w:pPr>
        <w:spacing w:before="120" w:after="120"/>
        <w:jc w:val="both"/>
        <w:rPr>
          <w:rFonts w:ascii="Calibri" w:hAnsi="Calibri" w:cs="Calibri"/>
          <w:kern w:val="144"/>
        </w:rPr>
      </w:pPr>
    </w:p>
    <w:p w14:paraId="5D56B746" w14:textId="77777777" w:rsidR="0057612C" w:rsidRDefault="0057612C" w:rsidP="00CB730D">
      <w:pPr>
        <w:spacing w:before="120" w:after="120"/>
        <w:jc w:val="both"/>
        <w:rPr>
          <w:rFonts w:ascii="Calibri" w:hAnsi="Calibri" w:cs="Calibri"/>
          <w:kern w:val="144"/>
        </w:rPr>
      </w:pPr>
    </w:p>
    <w:p w14:paraId="62C1EE5D" w14:textId="77777777" w:rsidR="0057612C" w:rsidRDefault="0057612C" w:rsidP="00CB730D">
      <w:pPr>
        <w:spacing w:before="120" w:after="120"/>
        <w:jc w:val="both"/>
        <w:rPr>
          <w:rFonts w:ascii="Calibri" w:hAnsi="Calibri" w:cs="Calibri"/>
          <w:kern w:val="144"/>
        </w:rPr>
      </w:pPr>
    </w:p>
    <w:p w14:paraId="44E2623E" w14:textId="77777777" w:rsidR="0057612C" w:rsidRDefault="0057612C" w:rsidP="00CB730D">
      <w:pPr>
        <w:spacing w:before="120" w:after="120"/>
        <w:jc w:val="both"/>
        <w:rPr>
          <w:rFonts w:ascii="Calibri" w:hAnsi="Calibri" w:cs="Calibri"/>
          <w:kern w:val="144"/>
        </w:rPr>
      </w:pPr>
    </w:p>
    <w:p w14:paraId="3BDFB30D" w14:textId="77777777" w:rsidR="0057612C" w:rsidRDefault="0057612C" w:rsidP="00CB730D">
      <w:pPr>
        <w:spacing w:before="120" w:after="120"/>
        <w:jc w:val="both"/>
        <w:rPr>
          <w:rFonts w:ascii="Calibri" w:hAnsi="Calibri" w:cs="Calibri"/>
          <w:kern w:val="144"/>
        </w:rPr>
      </w:pPr>
    </w:p>
    <w:p w14:paraId="0FE4BAFD" w14:textId="77777777" w:rsidR="0057612C" w:rsidRDefault="0057612C" w:rsidP="00CB730D">
      <w:pPr>
        <w:spacing w:before="120" w:after="120"/>
        <w:jc w:val="both"/>
        <w:rPr>
          <w:rFonts w:ascii="Calibri" w:hAnsi="Calibri" w:cs="Calibri"/>
          <w:kern w:val="144"/>
        </w:rPr>
      </w:pPr>
    </w:p>
    <w:p w14:paraId="54E63767" w14:textId="77777777" w:rsidR="0057612C" w:rsidRDefault="0057612C" w:rsidP="00CB730D">
      <w:pPr>
        <w:spacing w:before="120" w:after="120"/>
        <w:jc w:val="both"/>
        <w:rPr>
          <w:rFonts w:ascii="Calibri" w:hAnsi="Calibri" w:cs="Calibri"/>
          <w:kern w:val="144"/>
        </w:rPr>
      </w:pPr>
    </w:p>
    <w:p w14:paraId="1EE84CCD" w14:textId="77777777" w:rsidR="0057612C" w:rsidRDefault="0057612C" w:rsidP="00CB730D">
      <w:pPr>
        <w:spacing w:before="120" w:after="120"/>
        <w:jc w:val="both"/>
        <w:rPr>
          <w:rFonts w:ascii="Calibri" w:hAnsi="Calibri" w:cs="Calibri"/>
          <w:kern w:val="144"/>
        </w:rPr>
      </w:pPr>
    </w:p>
    <w:p w14:paraId="50D71AE8" w14:textId="77777777" w:rsidR="0057612C" w:rsidRDefault="0057612C" w:rsidP="00CB730D">
      <w:pPr>
        <w:spacing w:before="120" w:after="120"/>
        <w:jc w:val="both"/>
        <w:rPr>
          <w:rFonts w:ascii="Calibri" w:hAnsi="Calibri" w:cs="Calibri"/>
          <w:kern w:val="144"/>
        </w:rPr>
      </w:pPr>
    </w:p>
    <w:p w14:paraId="6730063A" w14:textId="77777777" w:rsidR="0057612C" w:rsidRDefault="0057612C" w:rsidP="00CB730D">
      <w:pPr>
        <w:spacing w:before="120" w:after="120"/>
        <w:jc w:val="both"/>
        <w:rPr>
          <w:rFonts w:ascii="Calibri" w:hAnsi="Calibri" w:cs="Calibri"/>
          <w:kern w:val="144"/>
        </w:rPr>
      </w:pPr>
    </w:p>
    <w:p w14:paraId="386BD801" w14:textId="77777777" w:rsidR="0057612C" w:rsidRDefault="0057612C" w:rsidP="00CB730D">
      <w:pPr>
        <w:spacing w:before="120" w:after="120"/>
        <w:jc w:val="both"/>
        <w:rPr>
          <w:rFonts w:ascii="Calibri" w:hAnsi="Calibri" w:cs="Calibri"/>
          <w:kern w:val="144"/>
        </w:rPr>
      </w:pPr>
    </w:p>
    <w:p w14:paraId="1C4A7EA6" w14:textId="77777777" w:rsidR="0057612C" w:rsidRDefault="0057612C" w:rsidP="00CB730D">
      <w:pPr>
        <w:spacing w:before="120" w:after="120"/>
        <w:jc w:val="both"/>
        <w:rPr>
          <w:rFonts w:ascii="Calibri" w:hAnsi="Calibri" w:cs="Calibri"/>
          <w:kern w:val="144"/>
        </w:rPr>
      </w:pPr>
    </w:p>
    <w:p w14:paraId="70E96970" w14:textId="77777777" w:rsidR="0057612C" w:rsidRDefault="0057612C" w:rsidP="00CB730D">
      <w:pPr>
        <w:spacing w:before="120" w:after="120"/>
        <w:jc w:val="both"/>
        <w:rPr>
          <w:rFonts w:ascii="Calibri" w:hAnsi="Calibri" w:cs="Calibri"/>
          <w:kern w:val="144"/>
        </w:rPr>
      </w:pPr>
    </w:p>
    <w:p w14:paraId="457EE44D" w14:textId="77777777" w:rsidR="0057612C" w:rsidRDefault="0057612C" w:rsidP="00CB730D">
      <w:pPr>
        <w:spacing w:before="120" w:after="120"/>
        <w:jc w:val="both"/>
        <w:rPr>
          <w:rFonts w:ascii="Calibri" w:hAnsi="Calibri" w:cs="Calibri"/>
          <w:kern w:val="144"/>
        </w:rPr>
      </w:pPr>
    </w:p>
    <w:p w14:paraId="30092621" w14:textId="77777777" w:rsidR="0057612C" w:rsidRDefault="0057612C" w:rsidP="00CB730D">
      <w:pPr>
        <w:spacing w:before="120" w:after="120"/>
        <w:jc w:val="both"/>
        <w:rPr>
          <w:rFonts w:ascii="Calibri" w:hAnsi="Calibri" w:cs="Calibri"/>
          <w:kern w:val="144"/>
        </w:rPr>
      </w:pPr>
    </w:p>
    <w:p w14:paraId="6A0896C1" w14:textId="77777777" w:rsidR="0057612C" w:rsidRDefault="0057612C" w:rsidP="00CB730D">
      <w:pPr>
        <w:spacing w:before="120" w:after="120"/>
        <w:jc w:val="both"/>
        <w:rPr>
          <w:rFonts w:ascii="Calibri" w:hAnsi="Calibri" w:cs="Calibri"/>
          <w:kern w:val="144"/>
        </w:rPr>
      </w:pPr>
    </w:p>
    <w:p w14:paraId="668C50FD" w14:textId="16CB9036" w:rsidR="00980D72"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B353B3">
        <w:rPr>
          <w:rFonts w:ascii="Calibri" w:hAnsi="Calibri" w:cs="Calibri"/>
          <w:kern w:val="144"/>
        </w:rPr>
        <w:t xml:space="preserve">Rusiec, dnia </w:t>
      </w:r>
      <w:r w:rsidR="00A10193">
        <w:rPr>
          <w:rFonts w:ascii="Calibri" w:hAnsi="Calibri" w:cs="Calibri"/>
          <w:kern w:val="144"/>
        </w:rPr>
        <w:t>07.</w:t>
      </w:r>
      <w:r w:rsidR="00115B79">
        <w:rPr>
          <w:rFonts w:ascii="Calibri" w:hAnsi="Calibri" w:cs="Calibri"/>
          <w:kern w:val="144"/>
        </w:rPr>
        <w:t>10</w:t>
      </w:r>
      <w:r w:rsidR="00980162">
        <w:rPr>
          <w:rFonts w:ascii="Calibri" w:hAnsi="Calibri" w:cs="Calibri"/>
          <w:kern w:val="144"/>
        </w:rPr>
        <w:t>.2022</w:t>
      </w:r>
      <w:r w:rsidR="007B56E4">
        <w:rPr>
          <w:rFonts w:ascii="Calibri" w:hAnsi="Calibri" w:cs="Calibri"/>
          <w:kern w:val="144"/>
        </w:rPr>
        <w:t xml:space="preserve"> r.</w:t>
      </w:r>
      <w:r w:rsidR="007B56E4">
        <w:rPr>
          <w:rFonts w:ascii="Calibri" w:hAnsi="Calibri" w:cs="Calibri"/>
          <w:kern w:val="144"/>
        </w:rPr>
        <w:tab/>
        <w:t>Zatwierdził: Wójt Gminy Rusiec – Damian Szczytowski</w:t>
      </w:r>
    </w:p>
    <w:p w14:paraId="300BE2D0" w14:textId="77777777" w:rsidR="00980D72" w:rsidRDefault="00980D72">
      <w:pPr>
        <w:spacing w:after="160" w:line="259" w:lineRule="auto"/>
        <w:rPr>
          <w:rFonts w:ascii="Calibri" w:hAnsi="Calibri" w:cs="Calibri"/>
          <w:kern w:val="144"/>
        </w:rPr>
      </w:pPr>
      <w:r>
        <w:rPr>
          <w:rFonts w:ascii="Calibri" w:hAnsi="Calibri" w:cs="Calibri"/>
          <w:kern w:val="144"/>
        </w:rPr>
        <w:br w:type="page"/>
      </w:r>
    </w:p>
    <w:p w14:paraId="5309046D" w14:textId="77777777" w:rsidR="007B56E4" w:rsidRDefault="007B56E4" w:rsidP="00CB730D">
      <w:pPr>
        <w:spacing w:before="120" w:after="120"/>
        <w:jc w:val="both"/>
        <w:rPr>
          <w:rFonts w:ascii="Calibri" w:hAnsi="Calibri" w:cs="Calibri"/>
          <w:kern w:val="144"/>
        </w:rPr>
      </w:pPr>
    </w:p>
    <w:p w14:paraId="1BFBB2A6"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t>INFORMACJE O ZAMAWIAJĄCYM</w:t>
      </w:r>
      <w:bookmarkEnd w:id="1"/>
      <w:bookmarkEnd w:id="2"/>
    </w:p>
    <w:p w14:paraId="2201571C" w14:textId="77777777" w:rsidR="00CB730D" w:rsidRPr="00960F2E" w:rsidRDefault="00CB730D" w:rsidP="00CB730D">
      <w:pPr>
        <w:pStyle w:val="Akapitzlist"/>
        <w:tabs>
          <w:tab w:val="left" w:pos="426"/>
        </w:tabs>
        <w:spacing w:before="240"/>
        <w:ind w:left="74"/>
        <w:jc w:val="both"/>
        <w:outlineLvl w:val="0"/>
        <w:rPr>
          <w:b/>
          <w:sz w:val="24"/>
          <w:szCs w:val="24"/>
        </w:rPr>
      </w:pPr>
      <w:r w:rsidRPr="00960F2E">
        <w:rPr>
          <w:b/>
          <w:sz w:val="24"/>
          <w:szCs w:val="24"/>
        </w:rPr>
        <w:t>Nazwa zamawiającego</w:t>
      </w:r>
    </w:p>
    <w:p w14:paraId="2877879E" w14:textId="77777777" w:rsidR="00B3534B" w:rsidRPr="00835BDB" w:rsidRDefault="00ED2AF2" w:rsidP="00B3534B">
      <w:pPr>
        <w:ind w:right="14"/>
        <w:jc w:val="both"/>
        <w:rPr>
          <w:rFonts w:ascii="Calibri" w:hAnsi="Calibri" w:cs="Calibri"/>
        </w:rPr>
      </w:pPr>
      <w:r w:rsidRPr="00835BDB">
        <w:rPr>
          <w:rFonts w:ascii="Calibri" w:hAnsi="Calibri" w:cs="Calibri"/>
          <w:b/>
        </w:rPr>
        <w:t>Gmina Rusiec</w:t>
      </w:r>
      <w:r w:rsidR="00B3534B" w:rsidRPr="00835BDB">
        <w:rPr>
          <w:rFonts w:ascii="Calibri" w:hAnsi="Calibri" w:cs="Calibri"/>
        </w:rPr>
        <w:t>,</w:t>
      </w:r>
      <w:r w:rsidRPr="00835BDB">
        <w:rPr>
          <w:rFonts w:ascii="Calibri" w:hAnsi="Calibri" w:cs="Calibri"/>
        </w:rPr>
        <w:t xml:space="preserve"> ul. Wieluńska 35, 97-438 Rusiec, nr tel.: </w:t>
      </w:r>
      <w:r w:rsidR="0051301B" w:rsidRPr="00835BDB">
        <w:rPr>
          <w:rFonts w:ascii="Calibri" w:hAnsi="Calibri" w:cs="Calibri"/>
        </w:rPr>
        <w:t>43/6766011, fax: 43/6766290</w:t>
      </w:r>
      <w:r w:rsidRPr="00835BDB">
        <w:rPr>
          <w:rFonts w:ascii="Calibri" w:hAnsi="Calibri" w:cs="Calibri"/>
        </w:rPr>
        <w:t>, adres poczty elektronicznej:</w:t>
      </w:r>
      <w:r w:rsidR="00A32C6C">
        <w:rPr>
          <w:rFonts w:ascii="Calibri" w:hAnsi="Calibri" w:cs="Calibri"/>
        </w:rPr>
        <w:t xml:space="preserve"> </w:t>
      </w:r>
      <w:r w:rsidR="0051301B" w:rsidRPr="00835BDB">
        <w:rPr>
          <w:rFonts w:ascii="Calibri" w:hAnsi="Calibri" w:cs="Calibri"/>
        </w:rPr>
        <w:t>gmina@rusiec.pl</w:t>
      </w:r>
      <w:r w:rsidR="00B3534B" w:rsidRPr="00835BDB">
        <w:rPr>
          <w:rFonts w:ascii="Calibri" w:hAnsi="Calibri" w:cs="Calibri"/>
        </w:rPr>
        <w:t xml:space="preserve">; adres strony internetowej: </w:t>
      </w:r>
      <w:hyperlink r:id="rId8" w:history="1">
        <w:r w:rsidR="00BA7C97" w:rsidRPr="006E3541">
          <w:rPr>
            <w:rStyle w:val="Hipercze"/>
            <w:rFonts w:ascii="Calibri" w:hAnsi="Calibri" w:cs="Calibri"/>
          </w:rPr>
          <w:t>https://bip.rusiec.pl/zamowienia-publiczne/</w:t>
        </w:r>
      </w:hyperlink>
      <w:r w:rsidR="00BA7C97" w:rsidRPr="00BA7C97">
        <w:rPr>
          <w:rStyle w:val="Hipercze"/>
          <w:rFonts w:ascii="Calibri" w:hAnsi="Calibri" w:cs="Calibri"/>
          <w:color w:val="auto"/>
          <w:u w:val="none"/>
        </w:rPr>
        <w:t xml:space="preserve"> ,</w:t>
      </w:r>
      <w:r w:rsidR="00B806CE" w:rsidRPr="00835BDB">
        <w:rPr>
          <w:rFonts w:ascii="Calibri" w:hAnsi="Calibri" w:cs="Calibri"/>
        </w:rPr>
        <w:t xml:space="preserve"> </w:t>
      </w:r>
      <w:r w:rsidR="00B806CE" w:rsidRPr="00835BDB">
        <w:rPr>
          <w:rFonts w:ascii="Calibri" w:hAnsi="Calibri" w:cs="Calibri"/>
          <w:kern w:val="144"/>
        </w:rPr>
        <w:t>ePuap: /UGRusiec/skrytka</w:t>
      </w:r>
    </w:p>
    <w:p w14:paraId="0C9A85F4" w14:textId="77777777" w:rsidR="00B3534B" w:rsidRPr="00960F2E" w:rsidRDefault="00B3534B" w:rsidP="00CB730D">
      <w:pPr>
        <w:ind w:left="74"/>
        <w:jc w:val="both"/>
        <w:rPr>
          <w:rFonts w:ascii="Calibri" w:hAnsi="Calibri" w:cs="Calibri"/>
        </w:rPr>
      </w:pPr>
    </w:p>
    <w:p w14:paraId="1F11950B" w14:textId="77777777" w:rsidR="00CB730D" w:rsidRPr="00960F2E" w:rsidRDefault="00CB730D" w:rsidP="00CB730D">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008F91B4" w14:textId="77777777" w:rsidR="00CB730D" w:rsidRPr="00960F2E" w:rsidRDefault="00CB730D" w:rsidP="00CB730D">
      <w:pPr>
        <w:rPr>
          <w:rFonts w:ascii="Calibri" w:hAnsi="Calibri" w:cs="Calibri"/>
        </w:rPr>
      </w:pPr>
    </w:p>
    <w:p w14:paraId="1ED55D8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7A7244FB"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Pzp.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0CCD5253"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DC030F"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Urząd Gminy Rusiec reprezentowany przez Wójta Gminy Rusiec Damiana Szczytowskiego</w:t>
      </w:r>
      <w:r w:rsidR="002D36D5" w:rsidRPr="002248DE">
        <w:rPr>
          <w:bCs/>
          <w:color w:val="000000" w:themeColor="text1"/>
          <w:sz w:val="24"/>
          <w:szCs w:val="24"/>
        </w:rPr>
        <w:t>,</w:t>
      </w:r>
    </w:p>
    <w:p w14:paraId="026E262D"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9"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56BB4A03" w14:textId="6F2EC0AE"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0B675C">
        <w:rPr>
          <w:bCs/>
          <w:color w:val="000000" w:themeColor="text1"/>
          <w:sz w:val="24"/>
          <w:szCs w:val="24"/>
        </w:rPr>
        <w:t xml:space="preserve"> t. j. Dz. U. z 2022 r. poz. 1710</w:t>
      </w:r>
      <w:r w:rsidR="00287EA1">
        <w:rPr>
          <w:bCs/>
          <w:color w:val="000000" w:themeColor="text1"/>
          <w:sz w:val="24"/>
          <w:szCs w:val="24"/>
        </w:rPr>
        <w:t xml:space="preserve"> z późn. zm.</w:t>
      </w:r>
      <w:r w:rsidRPr="00960F2E">
        <w:rPr>
          <w:bCs/>
          <w:color w:val="000000" w:themeColor="text1"/>
          <w:sz w:val="24"/>
          <w:szCs w:val="24"/>
        </w:rPr>
        <w:t xml:space="preserve">), „ustawa Pzp”; w celu związanym z </w:t>
      </w:r>
      <w:r w:rsidR="00011B46">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6A1341BC"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7FCDC8AC"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14986699"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5A4B5A7"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lastRenderedPageBreak/>
        <w:t>Pani/Pana dane osobowe będą przechowywane, zgodnie z art. 78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AD998BE"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58C57907"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2AC0F0BD"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46E04B6A"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25BA09A9"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6D115E4D"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4E5B9BDE"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2B778312"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22EC00D7" w14:textId="77777777" w:rsidR="00CB730D" w:rsidRPr="00960F2E" w:rsidRDefault="00CB730D" w:rsidP="00982CBC">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52E8ED87"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4CED4170"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44F44705"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6A5562C8"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w:t>
      </w:r>
      <w:r w:rsidR="00BA43AF">
        <w:rPr>
          <w:color w:val="000000" w:themeColor="text1"/>
          <w:sz w:val="24"/>
          <w:szCs w:val="24"/>
        </w:rPr>
        <w:t>y</w:t>
      </w:r>
      <w:r w:rsidRPr="00960F2E">
        <w:rPr>
          <w:color w:val="000000" w:themeColor="text1"/>
          <w:sz w:val="24"/>
          <w:szCs w:val="24"/>
        </w:rPr>
        <w:t>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8BB75EF"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lastRenderedPageBreak/>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7AA84583" w14:textId="0EA22449"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Do spraw nieuregulowanych w SWZ mają zastosowanie przepisy ustawy z 11 września 2019 r. – Prawo zamówień publicznych (</w:t>
      </w:r>
      <w:r w:rsidR="009B34C1">
        <w:rPr>
          <w:color w:val="000000" w:themeColor="text1"/>
          <w:sz w:val="24"/>
          <w:szCs w:val="24"/>
        </w:rPr>
        <w:t>t.</w:t>
      </w:r>
      <w:r w:rsidR="00B353B3">
        <w:rPr>
          <w:color w:val="000000" w:themeColor="text1"/>
          <w:sz w:val="24"/>
          <w:szCs w:val="24"/>
        </w:rPr>
        <w:t xml:space="preserve"> </w:t>
      </w:r>
      <w:r w:rsidR="009B34C1">
        <w:rPr>
          <w:color w:val="000000" w:themeColor="text1"/>
          <w:sz w:val="24"/>
          <w:szCs w:val="24"/>
        </w:rPr>
        <w:t>j. Dz.U. z 202</w:t>
      </w:r>
      <w:r w:rsidR="00015F9A">
        <w:rPr>
          <w:color w:val="000000" w:themeColor="text1"/>
          <w:sz w:val="24"/>
          <w:szCs w:val="24"/>
        </w:rPr>
        <w:t>2</w:t>
      </w:r>
      <w:r w:rsidR="009B34C1">
        <w:rPr>
          <w:color w:val="000000" w:themeColor="text1"/>
          <w:sz w:val="24"/>
          <w:szCs w:val="24"/>
        </w:rPr>
        <w:t xml:space="preserve"> r. poz. 1</w:t>
      </w:r>
      <w:r w:rsidR="00015F9A">
        <w:rPr>
          <w:color w:val="000000" w:themeColor="text1"/>
          <w:sz w:val="24"/>
          <w:szCs w:val="24"/>
        </w:rPr>
        <w:t>710</w:t>
      </w:r>
      <w:r w:rsidRPr="00960F2E">
        <w:rPr>
          <w:color w:val="000000" w:themeColor="text1"/>
          <w:sz w:val="24"/>
          <w:szCs w:val="24"/>
        </w:rPr>
        <w:t xml:space="preserve"> ze zm.) oraz przepisy RODO.</w:t>
      </w:r>
    </w:p>
    <w:p w14:paraId="247F9DD0" w14:textId="77777777" w:rsidR="00CB730D" w:rsidRPr="00960F2E" w:rsidRDefault="00CB730D" w:rsidP="00CB730D">
      <w:pPr>
        <w:jc w:val="both"/>
        <w:rPr>
          <w:rFonts w:ascii="Calibri" w:hAnsi="Calibri" w:cs="Calibri"/>
          <w:kern w:val="144"/>
        </w:rPr>
      </w:pPr>
    </w:p>
    <w:p w14:paraId="4ED60BB4" w14:textId="77777777" w:rsidR="001D1FAA" w:rsidRPr="00835BDB"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r w:rsidR="00FF5198">
        <w:rPr>
          <w:rFonts w:ascii="Calibri" w:hAnsi="Calibri" w:cs="Calibri"/>
          <w:b/>
        </w:rPr>
        <w:t xml:space="preserve"> </w:t>
      </w:r>
    </w:p>
    <w:p w14:paraId="048BDBC0" w14:textId="77777777" w:rsidR="00115B79" w:rsidRPr="003635E0" w:rsidRDefault="00115B79" w:rsidP="00115B79">
      <w:pPr>
        <w:pStyle w:val="Akapitzlist"/>
        <w:numPr>
          <w:ilvl w:val="0"/>
          <w:numId w:val="94"/>
        </w:numPr>
        <w:ind w:left="284"/>
        <w:jc w:val="both"/>
        <w:rPr>
          <w:sz w:val="24"/>
          <w:szCs w:val="24"/>
        </w:rPr>
      </w:pPr>
      <w:r w:rsidRPr="003635E0">
        <w:rPr>
          <w:sz w:val="24"/>
          <w:szCs w:val="24"/>
        </w:rPr>
        <w:t>Przedmiot zamówienia stanowi wykonanie robót budowlanych w zakresie budowy nawierzchni podłogi sportowej w ramach zadania inwestycyjnego pn.: „Modernizacja sali sportowo-rekreacyjnej w Zespole Szkolno-Przedszkolnym w Ruścu”.</w:t>
      </w:r>
    </w:p>
    <w:p w14:paraId="047A02AF" w14:textId="77777777" w:rsidR="00115B79" w:rsidRPr="003635E0" w:rsidRDefault="00115B79" w:rsidP="00115B79">
      <w:pPr>
        <w:pStyle w:val="Akapitzlist"/>
        <w:numPr>
          <w:ilvl w:val="0"/>
          <w:numId w:val="94"/>
        </w:numPr>
        <w:ind w:left="284"/>
        <w:jc w:val="both"/>
        <w:rPr>
          <w:sz w:val="24"/>
          <w:szCs w:val="24"/>
        </w:rPr>
      </w:pPr>
      <w:r w:rsidRPr="003635E0">
        <w:rPr>
          <w:bCs/>
          <w:sz w:val="24"/>
          <w:szCs w:val="24"/>
        </w:rPr>
        <w:t>Zakres robót do wykonania obejmuje:</w:t>
      </w:r>
    </w:p>
    <w:p w14:paraId="57C5B450" w14:textId="77777777" w:rsidR="00115B79" w:rsidRPr="003635E0" w:rsidRDefault="00115B79" w:rsidP="00115B79">
      <w:pPr>
        <w:pStyle w:val="Akapitzlist"/>
        <w:ind w:left="284"/>
        <w:jc w:val="both"/>
        <w:rPr>
          <w:sz w:val="24"/>
          <w:szCs w:val="24"/>
        </w:rPr>
      </w:pPr>
      <w:r w:rsidRPr="003635E0">
        <w:rPr>
          <w:sz w:val="24"/>
          <w:szCs w:val="24"/>
        </w:rPr>
        <w:t>a. wykonanie izolacji przeciwwilgociowej pod nową podłogę sportową</w:t>
      </w:r>
    </w:p>
    <w:p w14:paraId="56A33881" w14:textId="77777777" w:rsidR="00115B79" w:rsidRPr="003635E0" w:rsidRDefault="00115B79" w:rsidP="00115B79">
      <w:pPr>
        <w:pStyle w:val="Akapitzlist"/>
        <w:ind w:left="284"/>
        <w:jc w:val="both"/>
        <w:rPr>
          <w:sz w:val="24"/>
          <w:szCs w:val="24"/>
        </w:rPr>
      </w:pPr>
      <w:r w:rsidRPr="003635E0">
        <w:rPr>
          <w:sz w:val="24"/>
          <w:szCs w:val="24"/>
        </w:rPr>
        <w:t>b. montaż konstrukcji rusztu drewnianego nowego systemu podłogi sportowej</w:t>
      </w:r>
    </w:p>
    <w:p w14:paraId="4EBB85BA" w14:textId="77777777" w:rsidR="00115B79" w:rsidRPr="003635E0" w:rsidRDefault="00115B79" w:rsidP="00115B79">
      <w:pPr>
        <w:pStyle w:val="Akapitzlist"/>
        <w:ind w:left="284"/>
        <w:jc w:val="both"/>
        <w:rPr>
          <w:sz w:val="24"/>
          <w:szCs w:val="24"/>
        </w:rPr>
      </w:pPr>
      <w:r w:rsidRPr="003635E0">
        <w:rPr>
          <w:sz w:val="24"/>
          <w:szCs w:val="24"/>
        </w:rPr>
        <w:t>c. montaż wykładziny sportowej</w:t>
      </w:r>
    </w:p>
    <w:p w14:paraId="0B061ABF" w14:textId="77777777" w:rsidR="00115B79" w:rsidRPr="003635E0" w:rsidRDefault="00115B79" w:rsidP="00115B79">
      <w:pPr>
        <w:pStyle w:val="Akapitzlist"/>
        <w:ind w:left="284"/>
        <w:jc w:val="both"/>
        <w:rPr>
          <w:sz w:val="24"/>
          <w:szCs w:val="24"/>
        </w:rPr>
      </w:pPr>
      <w:r w:rsidRPr="003635E0">
        <w:rPr>
          <w:sz w:val="24"/>
          <w:szCs w:val="24"/>
        </w:rPr>
        <w:t>d. malowanie linii boiskowych</w:t>
      </w:r>
    </w:p>
    <w:p w14:paraId="043CD3A1" w14:textId="77777777" w:rsidR="00115B79" w:rsidRPr="003635E0" w:rsidRDefault="00115B79" w:rsidP="00115B79">
      <w:pPr>
        <w:pStyle w:val="Akapitzlist"/>
        <w:ind w:left="284"/>
        <w:jc w:val="both"/>
        <w:rPr>
          <w:sz w:val="24"/>
          <w:szCs w:val="24"/>
        </w:rPr>
      </w:pPr>
      <w:r w:rsidRPr="003635E0">
        <w:rPr>
          <w:sz w:val="24"/>
          <w:szCs w:val="24"/>
        </w:rPr>
        <w:t>e. montaż elementów maskujących i wykończeniowych podłogi sportowej.</w:t>
      </w:r>
    </w:p>
    <w:p w14:paraId="2C8F6A7B" w14:textId="77777777" w:rsidR="00115B79" w:rsidRPr="003635E0" w:rsidRDefault="00115B79" w:rsidP="00115B79">
      <w:pPr>
        <w:pStyle w:val="Akapitzlist"/>
        <w:ind w:left="284"/>
        <w:jc w:val="both"/>
        <w:rPr>
          <w:sz w:val="24"/>
          <w:szCs w:val="24"/>
        </w:rPr>
      </w:pPr>
      <w:r w:rsidRPr="003635E0">
        <w:rPr>
          <w:sz w:val="24"/>
          <w:szCs w:val="24"/>
        </w:rPr>
        <w:t>f. montaż wentylacji zewnętrznej podłogi sportowej.</w:t>
      </w:r>
    </w:p>
    <w:p w14:paraId="14F4C3DB" w14:textId="77777777" w:rsidR="00115B79" w:rsidRPr="003635E0" w:rsidRDefault="00115B79" w:rsidP="00115B79">
      <w:pPr>
        <w:pStyle w:val="Akapitzlist"/>
        <w:ind w:left="0"/>
        <w:jc w:val="both"/>
        <w:rPr>
          <w:sz w:val="24"/>
          <w:szCs w:val="24"/>
          <w:u w:val="single"/>
        </w:rPr>
      </w:pPr>
      <w:r w:rsidRPr="003635E0">
        <w:rPr>
          <w:sz w:val="24"/>
          <w:szCs w:val="24"/>
          <w:u w:val="single"/>
        </w:rPr>
        <w:t>2.1.a Wykonanie izolacji przeciwwilgociowej pod nową podłogę sportową</w:t>
      </w:r>
    </w:p>
    <w:p w14:paraId="0D0A73DD" w14:textId="77777777" w:rsidR="00115B79" w:rsidRPr="003635E0" w:rsidRDefault="00115B79" w:rsidP="00115B79">
      <w:pPr>
        <w:pStyle w:val="Akapitzlist"/>
        <w:spacing w:after="0"/>
        <w:ind w:left="0"/>
        <w:jc w:val="both"/>
        <w:rPr>
          <w:sz w:val="24"/>
          <w:szCs w:val="24"/>
        </w:rPr>
      </w:pPr>
      <w:r w:rsidRPr="003635E0">
        <w:rPr>
          <w:sz w:val="24"/>
          <w:szCs w:val="24"/>
          <w:lang w:eastAsia="pl-PL"/>
        </w:rPr>
        <w:t>Na wykonanej podbudowie betonowej planuje się ułożyć warstwę folii paroizolacyjnej gr. 0,2 mm i na niej wykonać ruszt drewniany jako element konstrukcyjny całości systemu podłogi sportowej.</w:t>
      </w:r>
    </w:p>
    <w:p w14:paraId="650BADD0" w14:textId="77777777" w:rsidR="00115B79" w:rsidRPr="003635E0" w:rsidRDefault="00115B79" w:rsidP="00115B79">
      <w:pPr>
        <w:autoSpaceDE w:val="0"/>
        <w:autoSpaceDN w:val="0"/>
        <w:adjustRightInd w:val="0"/>
        <w:spacing w:line="276" w:lineRule="auto"/>
        <w:rPr>
          <w:rFonts w:ascii="Calibri" w:hAnsi="Calibri" w:cs="Calibri"/>
          <w:u w:val="single"/>
        </w:rPr>
      </w:pPr>
      <w:r w:rsidRPr="003635E0">
        <w:rPr>
          <w:rFonts w:ascii="Calibri" w:hAnsi="Calibri" w:cs="Calibri"/>
          <w:u w:val="single"/>
        </w:rPr>
        <w:t>2.1.b Montaż konstrukcji rusztu drewnianego nowego systemu podłogi sportowej</w:t>
      </w:r>
    </w:p>
    <w:p w14:paraId="0C17FE2D" w14:textId="77777777" w:rsidR="00115B79" w:rsidRPr="003635E0" w:rsidRDefault="00115B79" w:rsidP="00115B79">
      <w:pPr>
        <w:autoSpaceDE w:val="0"/>
        <w:autoSpaceDN w:val="0"/>
        <w:adjustRightInd w:val="0"/>
        <w:spacing w:line="276" w:lineRule="auto"/>
        <w:rPr>
          <w:rFonts w:ascii="Calibri" w:hAnsi="Calibri" w:cs="Calibri"/>
        </w:rPr>
      </w:pPr>
      <w:r w:rsidRPr="003635E0">
        <w:rPr>
          <w:rFonts w:ascii="Calibri" w:hAnsi="Calibri" w:cs="Calibri"/>
        </w:rPr>
        <w:t>Ruszt drewniany przewiduje się zmontować z krzyżujących się ze sobą legarów górnych i dolnych. Legary wykonywać z heblowanego drewna sosnowego lub świerkowego klasy II/III, impregnowanego środkami ognioochronnymi.</w:t>
      </w:r>
    </w:p>
    <w:p w14:paraId="0F7EB042" w14:textId="77777777" w:rsidR="00115B79" w:rsidRPr="003635E0" w:rsidRDefault="00115B79" w:rsidP="00115B79">
      <w:pPr>
        <w:autoSpaceDE w:val="0"/>
        <w:autoSpaceDN w:val="0"/>
        <w:adjustRightInd w:val="0"/>
        <w:spacing w:line="276" w:lineRule="auto"/>
        <w:jc w:val="both"/>
        <w:rPr>
          <w:rFonts w:ascii="Calibri" w:hAnsi="Calibri" w:cs="Calibri"/>
        </w:rPr>
      </w:pPr>
      <w:r w:rsidRPr="003635E0">
        <w:rPr>
          <w:rFonts w:ascii="Calibri" w:hAnsi="Calibri" w:cs="Calibri"/>
        </w:rPr>
        <w:t>Do wierzchu wykonanego rusztu podłogowego projektuję się przymocować folię budowlaną PE, typ folii 200, gatunek 1.</w:t>
      </w:r>
    </w:p>
    <w:p w14:paraId="0A3C9864" w14:textId="77777777" w:rsidR="00115B79" w:rsidRPr="003635E0" w:rsidRDefault="00115B79" w:rsidP="00115B79">
      <w:pPr>
        <w:pStyle w:val="Akapitzlist"/>
        <w:ind w:left="0"/>
        <w:jc w:val="both"/>
        <w:rPr>
          <w:sz w:val="24"/>
          <w:szCs w:val="24"/>
          <w:lang w:eastAsia="pl-PL"/>
        </w:rPr>
      </w:pPr>
      <w:r w:rsidRPr="003635E0">
        <w:rPr>
          <w:sz w:val="24"/>
          <w:szCs w:val="24"/>
          <w:lang w:eastAsia="pl-PL"/>
        </w:rPr>
        <w:t>Na zamontowanej folii należy rozłożyć i przykręcić podwójną warstwę płyt wiórowych typu MFP o łącznej grubości 20 mm (wymiary płyty 250x1250x10 mm). Płyty montować na „mijankę” z przesunięciem o 1/3 płyty. Płyty powinny być wilgociouodpornione i posiadać frezowane połączenia typu pióro-wpust. Klasyfikacja ogniowa D-s1. Do poziomowania używać certyfikowanych klinów poziomujących wykonanych z materiału wytrzymałego na działanie dużych obciążeń.</w:t>
      </w:r>
    </w:p>
    <w:p w14:paraId="51AEE196" w14:textId="77777777" w:rsidR="00115B79" w:rsidRPr="003635E0" w:rsidRDefault="00115B79" w:rsidP="00115B79">
      <w:pPr>
        <w:pStyle w:val="Akapitzlist"/>
        <w:ind w:left="-142"/>
        <w:jc w:val="both"/>
        <w:rPr>
          <w:sz w:val="24"/>
          <w:szCs w:val="24"/>
        </w:rPr>
      </w:pPr>
    </w:p>
    <w:p w14:paraId="3D11063E" w14:textId="77777777" w:rsidR="00115B79" w:rsidRPr="003635E0" w:rsidRDefault="00115B79" w:rsidP="00115B79">
      <w:pPr>
        <w:pStyle w:val="Akapitzlist"/>
        <w:spacing w:after="0"/>
        <w:ind w:left="0"/>
        <w:jc w:val="both"/>
        <w:rPr>
          <w:sz w:val="24"/>
          <w:szCs w:val="24"/>
          <w:u w:val="single"/>
        </w:rPr>
      </w:pPr>
      <w:r w:rsidRPr="003635E0">
        <w:rPr>
          <w:sz w:val="24"/>
          <w:szCs w:val="24"/>
          <w:u w:val="single"/>
        </w:rPr>
        <w:t xml:space="preserve">2.1.c </w:t>
      </w:r>
      <w:r w:rsidRPr="003635E0">
        <w:rPr>
          <w:color w:val="000000"/>
          <w:sz w:val="24"/>
          <w:szCs w:val="24"/>
          <w:u w:val="single"/>
          <w:lang w:eastAsia="pl-PL"/>
        </w:rPr>
        <w:t>Montaż wykładziny sportowej:</w:t>
      </w:r>
    </w:p>
    <w:p w14:paraId="51294EB1"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Na zamontowanych płytach wiórowych projektuję się wykonać wykładzinę przeznaczoną do obiektów sportowych – linoleum. Wykładzina składa się z cienkiej warstwy utwardzonej i barwionej masy plastycznej wprasowanej na podkład z naturalnej juty.</w:t>
      </w:r>
    </w:p>
    <w:p w14:paraId="38BCB1CB"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Łączna grubość całości wykładziny - 3,2 mm.</w:t>
      </w:r>
    </w:p>
    <w:p w14:paraId="39FD9C40"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Podłoga sportowa jako całość systemu powinna spełniać następujące kryteria zgodne z pełną normą PN EN 14 904:</w:t>
      </w:r>
    </w:p>
    <w:p w14:paraId="5160257B" w14:textId="77777777" w:rsidR="00115B79" w:rsidRPr="003635E0" w:rsidRDefault="00115B79" w:rsidP="00115B79">
      <w:pPr>
        <w:autoSpaceDE w:val="0"/>
        <w:autoSpaceDN w:val="0"/>
        <w:adjustRightInd w:val="0"/>
        <w:ind w:left="-142"/>
        <w:jc w:val="both"/>
        <w:rPr>
          <w:rFonts w:ascii="Calibri" w:hAnsi="Calibri" w:cs="Calibri"/>
          <w:color w:val="000000"/>
        </w:rPr>
      </w:pPr>
    </w:p>
    <w:p w14:paraId="708ABE8A"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Wykładzina musi posiadać następujące dokumenty:</w:t>
      </w:r>
    </w:p>
    <w:p w14:paraId="15BCB2B1"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 Atest higieniczny;</w:t>
      </w:r>
    </w:p>
    <w:p w14:paraId="031FDBD7"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 Certyfikat zgodności z obowiązującą normą EN 14904;</w:t>
      </w:r>
    </w:p>
    <w:p w14:paraId="784168AC"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lastRenderedPageBreak/>
        <w:t>- Aprobata techniczna ITB;</w:t>
      </w:r>
    </w:p>
    <w:p w14:paraId="005976B7" w14:textId="77777777" w:rsidR="00115B79" w:rsidRPr="003635E0" w:rsidRDefault="00115B79" w:rsidP="00115B79">
      <w:pPr>
        <w:autoSpaceDE w:val="0"/>
        <w:autoSpaceDN w:val="0"/>
        <w:adjustRightInd w:val="0"/>
        <w:jc w:val="both"/>
        <w:rPr>
          <w:rFonts w:ascii="Calibri" w:hAnsi="Calibri" w:cs="Calibri"/>
          <w:color w:val="000000"/>
        </w:rPr>
      </w:pPr>
      <w:r w:rsidRPr="003635E0">
        <w:rPr>
          <w:rFonts w:ascii="Calibri" w:hAnsi="Calibri" w:cs="Calibri"/>
          <w:color w:val="000000"/>
        </w:rPr>
        <w:t>- Raport klasyfikacji reakcji na ogień.</w:t>
      </w:r>
    </w:p>
    <w:p w14:paraId="032C0800"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Wyodrębnić należy dwa zasadnicze kolory – jeden na obrzeża sali (wyznaczone przez linie boiska do koszykówki) oraz wskazane elementy boiska do koszykówki, drugi dla pozostałej części sali. Na rysunku kolorystyka pokazana dla zbliżonych kolorów palety RAL. i NCS..</w:t>
      </w:r>
    </w:p>
    <w:p w14:paraId="4B3BA059" w14:textId="77777777" w:rsidR="00115B79" w:rsidRPr="003635E0" w:rsidRDefault="00115B79" w:rsidP="00115B79">
      <w:pPr>
        <w:autoSpaceDE w:val="0"/>
        <w:autoSpaceDN w:val="0"/>
        <w:adjustRightInd w:val="0"/>
        <w:ind w:left="142"/>
        <w:jc w:val="both"/>
        <w:rPr>
          <w:rFonts w:ascii="Calibri" w:hAnsi="Calibri" w:cs="Calibri"/>
          <w:color w:val="000000"/>
          <w:u w:val="single"/>
        </w:rPr>
      </w:pPr>
      <w:r w:rsidRPr="003635E0">
        <w:rPr>
          <w:rFonts w:ascii="Calibri" w:hAnsi="Calibri" w:cs="Calibri"/>
          <w:color w:val="000000"/>
          <w:u w:val="single"/>
        </w:rPr>
        <w:t>2.1.d Malowanie i naklejanie linii boiskowych</w:t>
      </w:r>
    </w:p>
    <w:p w14:paraId="49834EF6"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Na zamontowanej podłodze sportowej należy wyodrębnić kolorowymi liniami następujące boiska:</w:t>
      </w:r>
    </w:p>
    <w:p w14:paraId="4D7908B6"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 Boisko główne do piłki koszykowej – linie malowane gr. 5 cm koloru czarnego.</w:t>
      </w:r>
    </w:p>
    <w:p w14:paraId="375003B0"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 Boisko do gry w piłkę siatkową – linie malowane gr. 5 cm koloru niebieskiego.</w:t>
      </w:r>
    </w:p>
    <w:p w14:paraId="13AA3B0D"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Linie przerywane o długościach 15 cm, przerwy 20 cm.</w:t>
      </w:r>
    </w:p>
    <w:p w14:paraId="04A81979"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 Boisko do tenisa ziemnego – linie malowane gr. 5 cm koloru białego</w:t>
      </w:r>
    </w:p>
    <w:p w14:paraId="3FE5EFD4" w14:textId="77777777" w:rsidR="00115B79" w:rsidRPr="003635E0" w:rsidRDefault="00115B79" w:rsidP="00115B79">
      <w:pPr>
        <w:autoSpaceDE w:val="0"/>
        <w:autoSpaceDN w:val="0"/>
        <w:adjustRightInd w:val="0"/>
        <w:ind w:left="142"/>
        <w:jc w:val="both"/>
        <w:rPr>
          <w:rFonts w:ascii="Calibri" w:hAnsi="Calibri" w:cs="Calibri"/>
          <w:color w:val="000000"/>
        </w:rPr>
      </w:pPr>
      <w:r w:rsidRPr="003635E0">
        <w:rPr>
          <w:rFonts w:ascii="Calibri" w:hAnsi="Calibri" w:cs="Calibri"/>
          <w:color w:val="000000"/>
        </w:rPr>
        <w:t xml:space="preserve">- Boisko do piłki ręcznej – linie malowane gr. 5 cm koloru bordowego, przerywane o długościach 15 cm, przerwy 15 cm. Z uwagi na zbyt małą powierzchnię sali gimnastycznej boisko nie posiada wszystkich standardowych wymiarów zgodnie z obowiązującymi przepisami gry. </w:t>
      </w:r>
    </w:p>
    <w:p w14:paraId="732E6CAF" w14:textId="77777777" w:rsidR="00115B79" w:rsidRPr="003635E0" w:rsidRDefault="00115B79" w:rsidP="00115B79">
      <w:pPr>
        <w:pStyle w:val="Akapitzlist"/>
        <w:ind w:left="142"/>
        <w:jc w:val="both"/>
        <w:rPr>
          <w:sz w:val="24"/>
          <w:szCs w:val="24"/>
          <w:u w:val="single"/>
        </w:rPr>
      </w:pPr>
      <w:r w:rsidRPr="003635E0">
        <w:rPr>
          <w:color w:val="000000"/>
          <w:sz w:val="24"/>
          <w:szCs w:val="24"/>
          <w:u w:val="single"/>
          <w:lang w:eastAsia="pl-PL"/>
        </w:rPr>
        <w:t xml:space="preserve">2.1.e </w:t>
      </w:r>
      <w:r w:rsidRPr="003635E0">
        <w:rPr>
          <w:sz w:val="24"/>
          <w:szCs w:val="24"/>
          <w:u w:val="single"/>
        </w:rPr>
        <w:t>Montaż elementów maskujących i wykończeniowych podłogi sportowej.</w:t>
      </w:r>
    </w:p>
    <w:p w14:paraId="570C5927" w14:textId="77777777" w:rsidR="00115B79" w:rsidRPr="003635E0" w:rsidRDefault="00115B79" w:rsidP="00115B79">
      <w:pPr>
        <w:pStyle w:val="Akapitzlist"/>
        <w:ind w:left="142"/>
        <w:jc w:val="both"/>
        <w:rPr>
          <w:sz w:val="24"/>
          <w:szCs w:val="24"/>
        </w:rPr>
      </w:pPr>
      <w:r w:rsidRPr="003635E0">
        <w:rPr>
          <w:sz w:val="24"/>
          <w:szCs w:val="24"/>
        </w:rPr>
        <w:t>Po wykonaniu podłogi sportowej i namalowaniu linii boiskowych należy zamontować elementy maskujące i wykończeniowe.</w:t>
      </w:r>
    </w:p>
    <w:p w14:paraId="0FC51672" w14:textId="77777777" w:rsidR="00115B79" w:rsidRPr="003635E0" w:rsidRDefault="00115B79" w:rsidP="00115B79">
      <w:pPr>
        <w:pStyle w:val="Akapitzlist"/>
        <w:ind w:left="-142"/>
        <w:jc w:val="both"/>
        <w:rPr>
          <w:sz w:val="24"/>
          <w:szCs w:val="24"/>
        </w:rPr>
      </w:pPr>
    </w:p>
    <w:p w14:paraId="16FACEC3" w14:textId="77777777" w:rsidR="00115B79" w:rsidRPr="003635E0" w:rsidRDefault="00115B79" w:rsidP="00115B79">
      <w:pPr>
        <w:pStyle w:val="Akapitzlist"/>
        <w:ind w:left="142"/>
        <w:jc w:val="both"/>
        <w:rPr>
          <w:sz w:val="24"/>
          <w:szCs w:val="24"/>
          <w:u w:val="single"/>
        </w:rPr>
      </w:pPr>
      <w:r w:rsidRPr="003635E0">
        <w:rPr>
          <w:color w:val="000000"/>
          <w:sz w:val="24"/>
          <w:szCs w:val="24"/>
          <w:u w:val="single"/>
          <w:lang w:eastAsia="pl-PL"/>
        </w:rPr>
        <w:t xml:space="preserve">2.1.f </w:t>
      </w:r>
      <w:r w:rsidRPr="003635E0">
        <w:rPr>
          <w:sz w:val="24"/>
          <w:szCs w:val="24"/>
          <w:u w:val="single"/>
        </w:rPr>
        <w:t>Montaż wentylacji zewnętrznej podłogi sportowej.</w:t>
      </w:r>
    </w:p>
    <w:p w14:paraId="2EDABCEC" w14:textId="77777777" w:rsidR="00115B79" w:rsidRDefault="00115B79" w:rsidP="00115B79">
      <w:pPr>
        <w:pStyle w:val="Akapitzlist"/>
        <w:ind w:left="142"/>
        <w:jc w:val="both"/>
        <w:rPr>
          <w:sz w:val="24"/>
          <w:szCs w:val="24"/>
        </w:rPr>
      </w:pPr>
      <w:r w:rsidRPr="003635E0">
        <w:rPr>
          <w:sz w:val="24"/>
          <w:szCs w:val="24"/>
        </w:rPr>
        <w:t>Dla zapewnienia odpowiedniej wentylacji pod podłogą projektuje się montaż wentylatorka mechanicznego podłogowego o wydatku powietrza100m3/h.</w:t>
      </w:r>
    </w:p>
    <w:p w14:paraId="188E7869" w14:textId="77777777" w:rsidR="003635E0" w:rsidRPr="003635E0" w:rsidRDefault="003635E0" w:rsidP="00115B79">
      <w:pPr>
        <w:pStyle w:val="Akapitzlist"/>
        <w:ind w:left="142"/>
        <w:jc w:val="both"/>
        <w:rPr>
          <w:sz w:val="24"/>
          <w:szCs w:val="24"/>
        </w:rPr>
      </w:pPr>
    </w:p>
    <w:p w14:paraId="2CAE2358" w14:textId="77777777" w:rsidR="00115B79" w:rsidRPr="003635E0" w:rsidRDefault="00115B79" w:rsidP="00115B79">
      <w:pPr>
        <w:pStyle w:val="Akapitzlist"/>
        <w:numPr>
          <w:ilvl w:val="0"/>
          <w:numId w:val="94"/>
        </w:numPr>
        <w:ind w:left="284"/>
        <w:jc w:val="both"/>
        <w:rPr>
          <w:bCs/>
          <w:sz w:val="24"/>
          <w:szCs w:val="24"/>
        </w:rPr>
      </w:pPr>
      <w:r w:rsidRPr="003635E0">
        <w:rPr>
          <w:bCs/>
          <w:sz w:val="24"/>
          <w:szCs w:val="24"/>
        </w:rPr>
        <w:t>Szczegółowy opis przedmiotu zamówienia jest określony w dokumentacji technicznej tj.:</w:t>
      </w:r>
    </w:p>
    <w:p w14:paraId="2F8EC096" w14:textId="77777777" w:rsidR="00115B79" w:rsidRPr="003635E0" w:rsidRDefault="00115B79" w:rsidP="00115B79">
      <w:pPr>
        <w:numPr>
          <w:ilvl w:val="0"/>
          <w:numId w:val="93"/>
        </w:numPr>
        <w:spacing w:line="276" w:lineRule="auto"/>
        <w:ind w:left="567" w:hanging="426"/>
        <w:contextualSpacing/>
        <w:jc w:val="both"/>
        <w:rPr>
          <w:rFonts w:ascii="Calibri" w:hAnsi="Calibri" w:cs="Calibri"/>
        </w:rPr>
      </w:pPr>
      <w:r w:rsidRPr="003635E0">
        <w:rPr>
          <w:rFonts w:ascii="Calibri" w:hAnsi="Calibri" w:cs="Calibri"/>
        </w:rPr>
        <w:t>Specyfikacji Technicznej Odbioru i Wykonania Robót zwanej dalej również jako „STOiWR. Pokrywanie podłóg i ścian”;</w:t>
      </w:r>
    </w:p>
    <w:p w14:paraId="127EF743" w14:textId="77777777" w:rsidR="00115B79" w:rsidRPr="003635E0" w:rsidRDefault="00115B79" w:rsidP="00115B79">
      <w:pPr>
        <w:numPr>
          <w:ilvl w:val="0"/>
          <w:numId w:val="93"/>
        </w:numPr>
        <w:spacing w:line="276" w:lineRule="auto"/>
        <w:ind w:left="567" w:hanging="426"/>
        <w:contextualSpacing/>
        <w:jc w:val="both"/>
        <w:rPr>
          <w:rFonts w:ascii="Calibri" w:hAnsi="Calibri" w:cs="Calibri"/>
        </w:rPr>
      </w:pPr>
      <w:r w:rsidRPr="003635E0">
        <w:rPr>
          <w:rFonts w:ascii="Calibri" w:hAnsi="Calibri" w:cs="Calibri"/>
        </w:rPr>
        <w:t>Projekcie Budowlanym wraz z rysunkami oraz informacją BIOZ;</w:t>
      </w:r>
    </w:p>
    <w:p w14:paraId="2BE084BB" w14:textId="77777777" w:rsidR="00115B79" w:rsidRPr="003635E0" w:rsidRDefault="00982AA7" w:rsidP="00115B79">
      <w:pPr>
        <w:numPr>
          <w:ilvl w:val="0"/>
          <w:numId w:val="93"/>
        </w:numPr>
        <w:spacing w:line="276" w:lineRule="auto"/>
        <w:ind w:left="567" w:hanging="426"/>
        <w:contextualSpacing/>
        <w:jc w:val="both"/>
        <w:rPr>
          <w:rFonts w:ascii="Calibri" w:hAnsi="Calibri" w:cs="Calibri"/>
        </w:rPr>
      </w:pPr>
      <w:r>
        <w:rPr>
          <w:rFonts w:ascii="Calibri" w:hAnsi="Calibri" w:cs="Calibri"/>
        </w:rPr>
        <w:t>Mapie</w:t>
      </w:r>
      <w:r w:rsidR="00115B79" w:rsidRPr="003635E0">
        <w:rPr>
          <w:rFonts w:ascii="Calibri" w:hAnsi="Calibri" w:cs="Calibri"/>
        </w:rPr>
        <w:t xml:space="preserve"> zagospodarowania terenu – Z.1;</w:t>
      </w:r>
    </w:p>
    <w:p w14:paraId="5F50C709" w14:textId="77777777" w:rsidR="00115B79" w:rsidRPr="003635E0" w:rsidRDefault="00115B79" w:rsidP="00115B79">
      <w:pPr>
        <w:numPr>
          <w:ilvl w:val="0"/>
          <w:numId w:val="93"/>
        </w:numPr>
        <w:spacing w:line="276" w:lineRule="auto"/>
        <w:ind w:left="567" w:hanging="426"/>
        <w:contextualSpacing/>
        <w:jc w:val="both"/>
        <w:rPr>
          <w:rFonts w:ascii="Calibri" w:hAnsi="Calibri" w:cs="Calibri"/>
        </w:rPr>
      </w:pPr>
      <w:r w:rsidRPr="003635E0">
        <w:rPr>
          <w:rFonts w:ascii="Calibri" w:hAnsi="Calibri" w:cs="Calibri"/>
        </w:rPr>
        <w:t>Projekcie Technicznym – str. 26-28 ;</w:t>
      </w:r>
    </w:p>
    <w:p w14:paraId="38F07A96" w14:textId="77777777" w:rsidR="00115B79" w:rsidRPr="003635E0" w:rsidRDefault="00115B79" w:rsidP="00115B79">
      <w:pPr>
        <w:numPr>
          <w:ilvl w:val="0"/>
          <w:numId w:val="93"/>
        </w:numPr>
        <w:spacing w:line="276" w:lineRule="auto"/>
        <w:ind w:left="567" w:hanging="426"/>
        <w:contextualSpacing/>
        <w:jc w:val="both"/>
        <w:rPr>
          <w:rFonts w:ascii="Calibri" w:hAnsi="Calibri" w:cs="Calibri"/>
        </w:rPr>
      </w:pPr>
      <w:r w:rsidRPr="003635E0">
        <w:rPr>
          <w:rFonts w:ascii="Calibri" w:hAnsi="Calibri" w:cs="Calibri"/>
        </w:rPr>
        <w:t>Przedmiarze robót –Lp. 27-37 d.4.</w:t>
      </w:r>
    </w:p>
    <w:p w14:paraId="7C9BAFEB" w14:textId="77777777" w:rsidR="00115B79" w:rsidRPr="003635E0" w:rsidRDefault="00115B79" w:rsidP="0076051E">
      <w:pPr>
        <w:pStyle w:val="Akapitzlist"/>
        <w:numPr>
          <w:ilvl w:val="0"/>
          <w:numId w:val="94"/>
        </w:numPr>
        <w:ind w:left="0"/>
        <w:jc w:val="both"/>
        <w:rPr>
          <w:bCs/>
          <w:sz w:val="24"/>
          <w:szCs w:val="24"/>
        </w:rPr>
      </w:pPr>
      <w:r w:rsidRPr="003635E0">
        <w:rPr>
          <w:bCs/>
          <w:sz w:val="24"/>
          <w:szCs w:val="24"/>
        </w:rPr>
        <w:t>Wspólny słownik zamówień:</w:t>
      </w:r>
    </w:p>
    <w:p w14:paraId="7BB8CBFE" w14:textId="77777777" w:rsidR="00115B79" w:rsidRPr="003635E0" w:rsidRDefault="00115B79" w:rsidP="00115B79">
      <w:pPr>
        <w:pStyle w:val="Akapitzlist"/>
        <w:ind w:left="0"/>
        <w:jc w:val="both"/>
        <w:rPr>
          <w:bCs/>
          <w:sz w:val="24"/>
          <w:szCs w:val="24"/>
        </w:rPr>
      </w:pPr>
      <w:r w:rsidRPr="003635E0">
        <w:rPr>
          <w:bCs/>
          <w:sz w:val="24"/>
          <w:szCs w:val="24"/>
        </w:rPr>
        <w:t xml:space="preserve">Główny kod CPV: </w:t>
      </w:r>
    </w:p>
    <w:p w14:paraId="7B76D8C3" w14:textId="77777777" w:rsidR="00115B79" w:rsidRPr="003635E0" w:rsidRDefault="00115B79" w:rsidP="00115B79">
      <w:pPr>
        <w:pStyle w:val="Akapitzlist"/>
        <w:ind w:left="0"/>
        <w:jc w:val="both"/>
        <w:rPr>
          <w:sz w:val="24"/>
          <w:szCs w:val="24"/>
        </w:rPr>
      </w:pPr>
      <w:r w:rsidRPr="003635E0">
        <w:rPr>
          <w:sz w:val="24"/>
          <w:szCs w:val="24"/>
        </w:rPr>
        <w:t>45432111-5 – Kładzenie wykładzin elastycznych</w:t>
      </w:r>
    </w:p>
    <w:p w14:paraId="1966BD09" w14:textId="77777777" w:rsidR="00115B79" w:rsidRPr="003635E0" w:rsidRDefault="00115B79" w:rsidP="00115B79">
      <w:pPr>
        <w:pStyle w:val="Akapitzlist"/>
        <w:ind w:left="0"/>
        <w:jc w:val="both"/>
        <w:rPr>
          <w:sz w:val="24"/>
          <w:szCs w:val="24"/>
        </w:rPr>
      </w:pPr>
      <w:r w:rsidRPr="003635E0">
        <w:rPr>
          <w:sz w:val="24"/>
          <w:szCs w:val="24"/>
        </w:rPr>
        <w:t>Dodatkowe kody CPV:</w:t>
      </w:r>
    </w:p>
    <w:p w14:paraId="156EB00E" w14:textId="77777777" w:rsidR="00115B79" w:rsidRPr="003635E0" w:rsidRDefault="00115B79" w:rsidP="00115B79">
      <w:pPr>
        <w:pStyle w:val="Akapitzlist"/>
        <w:ind w:left="0"/>
        <w:jc w:val="both"/>
        <w:rPr>
          <w:sz w:val="24"/>
          <w:szCs w:val="24"/>
        </w:rPr>
      </w:pPr>
      <w:r w:rsidRPr="003635E0">
        <w:rPr>
          <w:sz w:val="24"/>
          <w:szCs w:val="24"/>
        </w:rPr>
        <w:t>45430000-0 - Pokrywanie podłóg i ścian</w:t>
      </w:r>
    </w:p>
    <w:p w14:paraId="5264BBE3" w14:textId="77777777" w:rsidR="00115B79" w:rsidRPr="003635E0" w:rsidRDefault="00115B79" w:rsidP="00115B79">
      <w:pPr>
        <w:pStyle w:val="Akapitzlist"/>
        <w:ind w:left="0"/>
        <w:jc w:val="both"/>
        <w:rPr>
          <w:sz w:val="24"/>
          <w:szCs w:val="24"/>
        </w:rPr>
      </w:pPr>
      <w:r w:rsidRPr="003635E0">
        <w:rPr>
          <w:sz w:val="24"/>
          <w:szCs w:val="24"/>
        </w:rPr>
        <w:t>45432100-5 - Kładzenie i wykładanie podłóg</w:t>
      </w:r>
    </w:p>
    <w:p w14:paraId="7D88D325" w14:textId="77777777" w:rsidR="00115B79" w:rsidRPr="003635E0" w:rsidRDefault="00115B79" w:rsidP="00115B79">
      <w:pPr>
        <w:pStyle w:val="Akapitzlist"/>
        <w:ind w:left="0"/>
        <w:jc w:val="both"/>
        <w:rPr>
          <w:sz w:val="24"/>
          <w:szCs w:val="24"/>
        </w:rPr>
      </w:pPr>
      <w:r w:rsidRPr="003635E0">
        <w:rPr>
          <w:sz w:val="24"/>
          <w:szCs w:val="24"/>
        </w:rPr>
        <w:t>45453000-7 - Roboty remontowe i renowacyjne</w:t>
      </w:r>
    </w:p>
    <w:p w14:paraId="051930ED" w14:textId="77777777" w:rsidR="00115B79" w:rsidRPr="003635E0" w:rsidRDefault="00115B79" w:rsidP="00115B79">
      <w:pPr>
        <w:pStyle w:val="Akapitzlist"/>
        <w:ind w:left="0"/>
        <w:jc w:val="both"/>
        <w:rPr>
          <w:sz w:val="24"/>
          <w:szCs w:val="24"/>
        </w:rPr>
      </w:pPr>
      <w:r w:rsidRPr="003635E0">
        <w:rPr>
          <w:sz w:val="24"/>
          <w:szCs w:val="24"/>
        </w:rPr>
        <w:t>45454100-5 – Odnawianie</w:t>
      </w:r>
    </w:p>
    <w:p w14:paraId="32769897" w14:textId="77777777" w:rsidR="00115B79" w:rsidRPr="003635E0" w:rsidRDefault="00115B79" w:rsidP="00115B79">
      <w:pPr>
        <w:pStyle w:val="Akapitzlist"/>
        <w:ind w:left="0"/>
        <w:jc w:val="both"/>
        <w:rPr>
          <w:sz w:val="24"/>
          <w:szCs w:val="24"/>
        </w:rPr>
      </w:pPr>
    </w:p>
    <w:p w14:paraId="0AC89DF1" w14:textId="77777777" w:rsidR="003635E0" w:rsidRDefault="00115B79" w:rsidP="000B675C">
      <w:pPr>
        <w:pStyle w:val="Akapitzlist"/>
        <w:numPr>
          <w:ilvl w:val="0"/>
          <w:numId w:val="94"/>
        </w:numPr>
        <w:spacing w:before="120" w:after="120" w:line="288" w:lineRule="auto"/>
        <w:ind w:left="0" w:hanging="357"/>
        <w:jc w:val="both"/>
        <w:rPr>
          <w:sz w:val="24"/>
          <w:szCs w:val="24"/>
        </w:rPr>
      </w:pPr>
      <w:r w:rsidRPr="003635E0">
        <w:rPr>
          <w:bCs/>
          <w:sz w:val="24"/>
          <w:szCs w:val="24"/>
        </w:rPr>
        <w:t>Zamawiający wymaga przeprowadzenia wizji lokalnej</w:t>
      </w:r>
      <w:r w:rsidRPr="003635E0">
        <w:rPr>
          <w:sz w:val="24"/>
          <w:szCs w:val="24"/>
        </w:rPr>
        <w:t xml:space="preserve"> w obrębie przedmiotu zamówienia dla Wykonawców zainteresowanych złożeniem oferty. Termin wizji lokalnej każdy z Wykonawców powinien ustalić indywidualnie z osobami wskazanymi do kontaktu w SWZ mając na uwadze, że wizje mogą być wykonywane wyłącznie w obecności pracowników Zamawiającego. Wizja lokalna może odbyć się wyłącznie przed przewidzianym terminem składania ofert. Potwierdzeniem odbycia wizji będzie protokół </w:t>
      </w:r>
      <w:r w:rsidRPr="003635E0">
        <w:rPr>
          <w:sz w:val="24"/>
          <w:szCs w:val="24"/>
        </w:rPr>
        <w:lastRenderedPageBreak/>
        <w:t>z przeprowadzenia  wizji lokalnej podpisany przez pracowników Zamawiającego oraz Wykonawcy. Brak udziału w wizji lokalnej Wykonawcy skutkuje odrzuceniem jego oferty na podstawie art. 226 ust. 1 pkt 18 ustawy.</w:t>
      </w:r>
    </w:p>
    <w:p w14:paraId="4D5FEC29" w14:textId="77777777" w:rsidR="003635E0" w:rsidRDefault="00115B79" w:rsidP="000B675C">
      <w:pPr>
        <w:pStyle w:val="Akapitzlist"/>
        <w:numPr>
          <w:ilvl w:val="0"/>
          <w:numId w:val="94"/>
        </w:numPr>
        <w:spacing w:before="120" w:after="120" w:line="288" w:lineRule="auto"/>
        <w:ind w:left="0" w:hanging="357"/>
        <w:jc w:val="both"/>
        <w:rPr>
          <w:sz w:val="24"/>
          <w:szCs w:val="24"/>
        </w:rPr>
      </w:pPr>
      <w:r w:rsidRPr="003635E0">
        <w:rPr>
          <w:bCs/>
          <w:sz w:val="24"/>
          <w:szCs w:val="24"/>
        </w:rPr>
        <w:t>Zamawiający wymaga udzielenia min. 60 miesięcznej gwarancji</w:t>
      </w:r>
      <w:r w:rsidRPr="003635E0">
        <w:rPr>
          <w:sz w:val="24"/>
          <w:szCs w:val="24"/>
        </w:rPr>
        <w:t xml:space="preserve"> na wykonany przedmiot zamówienia. Okres rękojmi jest równy okresowi udzielonej gwarancji.</w:t>
      </w:r>
    </w:p>
    <w:p w14:paraId="73F3B0EA" w14:textId="77777777" w:rsidR="000B675C" w:rsidRPr="000B675C" w:rsidRDefault="000B675C" w:rsidP="000B675C">
      <w:pPr>
        <w:pStyle w:val="Akapitzlist"/>
        <w:numPr>
          <w:ilvl w:val="0"/>
          <w:numId w:val="94"/>
        </w:numPr>
        <w:spacing w:before="120" w:after="120" w:line="288" w:lineRule="auto"/>
        <w:ind w:left="0" w:hanging="357"/>
        <w:jc w:val="both"/>
        <w:rPr>
          <w:sz w:val="24"/>
          <w:szCs w:val="24"/>
        </w:rPr>
      </w:pPr>
      <w:r w:rsidRPr="000B675C">
        <w:rPr>
          <w:sz w:val="24"/>
          <w:szCs w:val="24"/>
        </w:rPr>
        <w:t>Wykonawca zapewni odpowiednią liczbę osób i środków, aby w sposób niezakłócony i należyty realizować zamówienie.</w:t>
      </w:r>
    </w:p>
    <w:p w14:paraId="66D700E9" w14:textId="77777777" w:rsidR="003635E0" w:rsidRDefault="00115B79" w:rsidP="000B675C">
      <w:pPr>
        <w:pStyle w:val="Akapitzlist"/>
        <w:numPr>
          <w:ilvl w:val="0"/>
          <w:numId w:val="94"/>
        </w:numPr>
        <w:spacing w:before="120" w:after="120" w:line="288" w:lineRule="auto"/>
        <w:ind w:left="0" w:hanging="357"/>
        <w:jc w:val="both"/>
        <w:rPr>
          <w:sz w:val="24"/>
          <w:szCs w:val="24"/>
        </w:rPr>
      </w:pPr>
      <w:r w:rsidRPr="003635E0">
        <w:rPr>
          <w:bCs/>
          <w:sz w:val="24"/>
          <w:szCs w:val="24"/>
        </w:rPr>
        <w:t>Zamawiający dołożył wszelkich starań, aby w opisie przedmiotu zamówienia nie znalazła się nazwa handlowa firmy, towaru lub produktu</w:t>
      </w:r>
      <w:r w:rsidRPr="003635E0">
        <w:rPr>
          <w:sz w:val="24"/>
          <w:szCs w:val="24"/>
        </w:rPr>
        <w:t>. Jeśli w dokumentach składających się na opis przedmiotu zamówienia, wskazana jest nazwa handlowa firmy, towaru lub produktu, ma ona charakter wyłącznie informacyjny. Zamawiający – w odniesieniu do wskazanych wprost w dokumentacji zamówienia 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614AC6E1" w14:textId="77777777" w:rsidR="003635E0" w:rsidRDefault="00C451EB" w:rsidP="000B675C">
      <w:pPr>
        <w:pStyle w:val="Akapitzlist"/>
        <w:numPr>
          <w:ilvl w:val="0"/>
          <w:numId w:val="94"/>
        </w:numPr>
        <w:spacing w:before="120" w:after="120" w:line="288" w:lineRule="auto"/>
        <w:ind w:left="0" w:hanging="357"/>
        <w:jc w:val="both"/>
        <w:rPr>
          <w:sz w:val="24"/>
          <w:szCs w:val="24"/>
        </w:rPr>
      </w:pPr>
      <w:r w:rsidRPr="003635E0">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0CBC9695" w14:textId="77777777" w:rsidR="003635E0" w:rsidRDefault="00C451EB" w:rsidP="000B675C">
      <w:pPr>
        <w:pStyle w:val="Akapitzlist"/>
        <w:numPr>
          <w:ilvl w:val="0"/>
          <w:numId w:val="94"/>
        </w:numPr>
        <w:spacing w:before="120" w:after="120" w:line="288" w:lineRule="auto"/>
        <w:ind w:left="0" w:hanging="357"/>
        <w:jc w:val="both"/>
        <w:rPr>
          <w:sz w:val="24"/>
          <w:szCs w:val="24"/>
        </w:rPr>
      </w:pPr>
      <w:r w:rsidRPr="003635E0">
        <w:rPr>
          <w:color w:val="000000" w:themeColor="text1"/>
          <w:sz w:val="24"/>
          <w:szCs w:val="24"/>
        </w:rPr>
        <w:t xml:space="preserve">Pozostałe warunki dotyczące realizacji zamówienia zostały określone we wzorze  umowy, który stanowi </w:t>
      </w:r>
      <w:r w:rsidR="00115B79" w:rsidRPr="003635E0">
        <w:rPr>
          <w:color w:val="000000" w:themeColor="text1"/>
          <w:sz w:val="24"/>
          <w:szCs w:val="24"/>
        </w:rPr>
        <w:t xml:space="preserve">załącznik nr  </w:t>
      </w:r>
      <w:r w:rsidR="00A11E9B">
        <w:rPr>
          <w:color w:val="000000" w:themeColor="text1"/>
          <w:sz w:val="24"/>
          <w:szCs w:val="24"/>
        </w:rPr>
        <w:t>7</w:t>
      </w:r>
      <w:r w:rsidR="00115B79" w:rsidRPr="003635E0">
        <w:rPr>
          <w:color w:val="000000" w:themeColor="text1"/>
          <w:sz w:val="24"/>
          <w:szCs w:val="24"/>
        </w:rPr>
        <w:t xml:space="preserve"> </w:t>
      </w:r>
      <w:r w:rsidRPr="003635E0">
        <w:rPr>
          <w:color w:val="000000" w:themeColor="text1"/>
          <w:sz w:val="24"/>
          <w:szCs w:val="24"/>
        </w:rPr>
        <w:t>do SWZ.</w:t>
      </w:r>
    </w:p>
    <w:p w14:paraId="39E99ABC" w14:textId="77777777" w:rsidR="00C451EB" w:rsidRPr="003635E0" w:rsidRDefault="00C451EB" w:rsidP="000B675C">
      <w:pPr>
        <w:pStyle w:val="Akapitzlist"/>
        <w:numPr>
          <w:ilvl w:val="0"/>
          <w:numId w:val="94"/>
        </w:numPr>
        <w:spacing w:before="120" w:after="120" w:line="288" w:lineRule="auto"/>
        <w:ind w:left="0" w:hanging="357"/>
        <w:jc w:val="both"/>
        <w:rPr>
          <w:sz w:val="24"/>
          <w:szCs w:val="24"/>
        </w:rPr>
      </w:pPr>
      <w:r w:rsidRPr="003635E0">
        <w:rPr>
          <w:sz w:val="24"/>
          <w:szCs w:val="24"/>
        </w:rPr>
        <w:t>Zamawiający, zgodnie z przepisem art. 95 ustawy Pzp, określa następujące wymagania zatrudnienia przez Wykonawcę oraz podwykonawców na podstawie stosunku pracy osób wykonujących wskazane przez Zamawiającego czynności w zakresie realizacji zamówienia:</w:t>
      </w:r>
    </w:p>
    <w:p w14:paraId="51E1F883" w14:textId="77777777" w:rsidR="00C451EB" w:rsidRPr="003635E0" w:rsidRDefault="00C451EB" w:rsidP="000B675C">
      <w:pPr>
        <w:pStyle w:val="Akapitzlist"/>
        <w:numPr>
          <w:ilvl w:val="0"/>
          <w:numId w:val="49"/>
        </w:numPr>
        <w:spacing w:before="120" w:after="120" w:line="288" w:lineRule="auto"/>
        <w:ind w:left="426" w:hanging="357"/>
        <w:contextualSpacing w:val="0"/>
        <w:jc w:val="both"/>
        <w:rPr>
          <w:sz w:val="24"/>
          <w:szCs w:val="24"/>
        </w:rPr>
      </w:pPr>
      <w:r w:rsidRPr="003635E0">
        <w:rPr>
          <w:sz w:val="24"/>
          <w:szCs w:val="24"/>
          <w:lang w:eastAsia="pl-PL"/>
        </w:rPr>
        <w:t xml:space="preserve">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w:t>
      </w:r>
      <w:r w:rsidRPr="003635E0">
        <w:rPr>
          <w:color w:val="000000" w:themeColor="text1"/>
          <w:sz w:val="24"/>
          <w:szCs w:val="24"/>
          <w:lang w:eastAsia="pl-PL"/>
        </w:rPr>
        <w:t>Zamawiający wymaga, aby każda osoba biorąca czynny udział przy realizacji przedmiotu zamówienia była zatrudniona na powyższych warunkach.</w:t>
      </w:r>
    </w:p>
    <w:p w14:paraId="650787BD" w14:textId="77777777" w:rsidR="00C451EB" w:rsidRPr="003635E0" w:rsidRDefault="00C451EB" w:rsidP="000B675C">
      <w:pPr>
        <w:pStyle w:val="Akapitzlist"/>
        <w:numPr>
          <w:ilvl w:val="0"/>
          <w:numId w:val="49"/>
        </w:numPr>
        <w:spacing w:before="120" w:after="120" w:line="288" w:lineRule="auto"/>
        <w:ind w:left="426" w:hanging="357"/>
        <w:contextualSpacing w:val="0"/>
        <w:jc w:val="both"/>
        <w:rPr>
          <w:sz w:val="24"/>
          <w:szCs w:val="24"/>
        </w:rPr>
      </w:pPr>
      <w:r w:rsidRPr="003635E0">
        <w:rPr>
          <w:sz w:val="24"/>
          <w:szCs w:val="24"/>
        </w:rPr>
        <w:t xml:space="preserve">W odniesieniu do osób wymienionych pkt 1), każdorazowo na żądanie Zamawiającego, w terminie wskazanym przez Zamawiającego, nie krótszym niż </w:t>
      </w:r>
      <w:r w:rsidRPr="003635E0">
        <w:rPr>
          <w:b/>
          <w:sz w:val="24"/>
          <w:szCs w:val="24"/>
        </w:rPr>
        <w:t>3 dni robocze</w:t>
      </w:r>
      <w:r w:rsidRPr="003635E0">
        <w:rPr>
          <w:sz w:val="24"/>
          <w:szCs w:val="24"/>
        </w:rPr>
        <w:t xml:space="preserve">, Wykonawca zobowiązuje się </w:t>
      </w:r>
      <w:r w:rsidRPr="003635E0">
        <w:rPr>
          <w:sz w:val="24"/>
          <w:szCs w:val="24"/>
        </w:rPr>
        <w:lastRenderedPageBreak/>
        <w:t>przedłożyć Zamawiającemu dokumenty potwierdzające fakt zatrudniania na podstawie umowy o pracę, w szczególności:</w:t>
      </w:r>
    </w:p>
    <w:p w14:paraId="6CEF48CE" w14:textId="77777777" w:rsidR="00C451EB" w:rsidRPr="003635E0" w:rsidRDefault="00C451EB" w:rsidP="000B675C">
      <w:pPr>
        <w:numPr>
          <w:ilvl w:val="0"/>
          <w:numId w:val="56"/>
        </w:numPr>
        <w:spacing w:before="120" w:after="120" w:line="288" w:lineRule="auto"/>
        <w:ind w:left="851" w:hanging="357"/>
        <w:jc w:val="both"/>
        <w:rPr>
          <w:rFonts w:ascii="Calibri" w:hAnsi="Calibri" w:cs="Calibri"/>
        </w:rPr>
      </w:pPr>
      <w:r w:rsidRPr="003635E0">
        <w:rPr>
          <w:rFonts w:ascii="Calibri" w:hAnsi="Calibri" w:cs="Calibri"/>
        </w:rPr>
        <w:t>oświadczenia zatrudnionego pracownika, lub</w:t>
      </w:r>
    </w:p>
    <w:p w14:paraId="32C8FD4C" w14:textId="77777777" w:rsidR="00C451EB" w:rsidRPr="000401AE" w:rsidRDefault="00C451EB" w:rsidP="000B675C">
      <w:pPr>
        <w:numPr>
          <w:ilvl w:val="0"/>
          <w:numId w:val="56"/>
        </w:numPr>
        <w:spacing w:before="120" w:after="120" w:line="288" w:lineRule="auto"/>
        <w:ind w:left="851" w:hanging="357"/>
        <w:jc w:val="both"/>
        <w:rPr>
          <w:rFonts w:ascii="Calibri" w:hAnsi="Calibri" w:cs="Calibri"/>
        </w:rPr>
      </w:pPr>
      <w:r w:rsidRPr="003635E0">
        <w:rPr>
          <w:rFonts w:ascii="Calibri" w:hAnsi="Calibri" w:cs="Calibri"/>
        </w:rPr>
        <w:t>oświadczenia wykonawcy lub podwykonawcy</w:t>
      </w:r>
      <w:r w:rsidRPr="000401AE">
        <w:rPr>
          <w:rFonts w:ascii="Calibri" w:hAnsi="Calibri" w:cs="Calibri"/>
        </w:rPr>
        <w:t xml:space="preserve"> o zatrudnieniu pracownika na podstawie umowy o pracę, lub </w:t>
      </w:r>
    </w:p>
    <w:p w14:paraId="63AA2D31" w14:textId="77777777" w:rsidR="00C451EB" w:rsidRPr="000401AE" w:rsidRDefault="00C451EB" w:rsidP="000B675C">
      <w:pPr>
        <w:numPr>
          <w:ilvl w:val="0"/>
          <w:numId w:val="56"/>
        </w:numPr>
        <w:spacing w:before="120" w:after="120" w:line="288" w:lineRule="auto"/>
        <w:ind w:left="851" w:hanging="357"/>
        <w:jc w:val="both"/>
        <w:rPr>
          <w:rFonts w:ascii="Calibri" w:hAnsi="Calibri" w:cs="Calibri"/>
        </w:rPr>
      </w:pPr>
      <w:r w:rsidRPr="000401AE">
        <w:rPr>
          <w:rFonts w:ascii="Calibri" w:hAnsi="Calibri" w:cs="Calibri"/>
        </w:rPr>
        <w:t>poświadczonej za zgodność z oryginałem kopii umowy o pracę zatrudnionego pracownika, lub</w:t>
      </w:r>
    </w:p>
    <w:p w14:paraId="12948FD0" w14:textId="77777777" w:rsidR="00C451EB" w:rsidRPr="000401AE" w:rsidRDefault="00C451EB" w:rsidP="000B675C">
      <w:pPr>
        <w:numPr>
          <w:ilvl w:val="0"/>
          <w:numId w:val="56"/>
        </w:numPr>
        <w:spacing w:before="120" w:after="120" w:line="288" w:lineRule="auto"/>
        <w:ind w:left="851" w:hanging="357"/>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85DDE53" w14:textId="77777777" w:rsidR="00C451EB" w:rsidRPr="00F13FAA" w:rsidRDefault="00C451EB" w:rsidP="000B675C">
      <w:pPr>
        <w:pStyle w:val="Akapitzlist"/>
        <w:numPr>
          <w:ilvl w:val="0"/>
          <w:numId w:val="49"/>
        </w:numPr>
        <w:spacing w:before="120" w:after="120" w:line="288" w:lineRule="auto"/>
        <w:ind w:left="426" w:hanging="357"/>
        <w:contextualSpacing w:val="0"/>
        <w:jc w:val="both"/>
        <w:rPr>
          <w:sz w:val="24"/>
          <w:szCs w:val="24"/>
        </w:rPr>
      </w:pPr>
      <w:r w:rsidRPr="00F13FAA">
        <w:rPr>
          <w:sz w:val="24"/>
          <w:szCs w:val="24"/>
        </w:rPr>
        <w:t>Nieprzedłożenie przez Wykonawcę dokumentów, o których mowa w pkt 2) powyżej w terminie wskazanym przez Zamawiającego, będzie uprawniało Zamawiającego do naliczenia kary umownej określonej we Wzorze umowy.</w:t>
      </w:r>
    </w:p>
    <w:p w14:paraId="74270618" w14:textId="77777777" w:rsidR="00C451EB" w:rsidRPr="00F13FAA" w:rsidRDefault="00C451EB" w:rsidP="000B675C">
      <w:pPr>
        <w:pStyle w:val="Akapitzlist"/>
        <w:numPr>
          <w:ilvl w:val="0"/>
          <w:numId w:val="49"/>
        </w:numPr>
        <w:spacing w:before="120" w:after="120" w:line="288" w:lineRule="auto"/>
        <w:ind w:left="426" w:hanging="357"/>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1821AECC" w14:textId="77777777" w:rsidR="00C451EB" w:rsidRPr="00960F2E" w:rsidRDefault="00C451EB" w:rsidP="00C451EB">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Pr>
          <w:rFonts w:ascii="Calibri" w:hAnsi="Calibri" w:cs="Calibri"/>
          <w:b/>
        </w:rPr>
        <w:t>OPIS CZĘŚCI ZAMÓWIENIA</w:t>
      </w:r>
    </w:p>
    <w:p w14:paraId="5F3B871F" w14:textId="77777777" w:rsidR="00C451EB" w:rsidRDefault="00C451EB" w:rsidP="00C451EB">
      <w:pPr>
        <w:pStyle w:val="Akapitzlist"/>
        <w:spacing w:after="160" w:line="259" w:lineRule="auto"/>
        <w:ind w:left="0"/>
        <w:rPr>
          <w:bCs/>
          <w:sz w:val="24"/>
          <w:szCs w:val="24"/>
        </w:rPr>
      </w:pPr>
      <w:r w:rsidRPr="00FC2845">
        <w:rPr>
          <w:bCs/>
          <w:sz w:val="24"/>
          <w:szCs w:val="24"/>
        </w:rPr>
        <w:t xml:space="preserve">Zamawiający </w:t>
      </w:r>
      <w:r>
        <w:rPr>
          <w:bCs/>
          <w:sz w:val="24"/>
          <w:szCs w:val="24"/>
        </w:rPr>
        <w:t xml:space="preserve">nie </w:t>
      </w:r>
      <w:r w:rsidRPr="00FC2845">
        <w:rPr>
          <w:bCs/>
          <w:sz w:val="24"/>
          <w:szCs w:val="24"/>
        </w:rPr>
        <w:t>przewiduje podział</w:t>
      </w:r>
      <w:r>
        <w:rPr>
          <w:bCs/>
          <w:sz w:val="24"/>
          <w:szCs w:val="24"/>
        </w:rPr>
        <w:t>u</w:t>
      </w:r>
      <w:r w:rsidRPr="00FC2845">
        <w:rPr>
          <w:bCs/>
          <w:sz w:val="24"/>
          <w:szCs w:val="24"/>
        </w:rPr>
        <w:t xml:space="preserve"> zamówienia na </w:t>
      </w:r>
      <w:r>
        <w:rPr>
          <w:bCs/>
          <w:sz w:val="24"/>
          <w:szCs w:val="24"/>
        </w:rPr>
        <w:t xml:space="preserve">części. </w:t>
      </w:r>
    </w:p>
    <w:p w14:paraId="09BBA740" w14:textId="77777777" w:rsidR="00C451EB" w:rsidRDefault="00C451EB" w:rsidP="00C451EB">
      <w:pPr>
        <w:spacing w:line="276" w:lineRule="auto"/>
        <w:jc w:val="both"/>
        <w:rPr>
          <w:rFonts w:ascii="Calibri" w:hAnsi="Calibri" w:cs="Calibri"/>
          <w:color w:val="000000"/>
        </w:rPr>
      </w:pPr>
      <w:r w:rsidRPr="002C0877">
        <w:rPr>
          <w:rFonts w:ascii="Calibri" w:hAnsi="Calibri" w:cs="Calibri"/>
          <w:color w:val="000000"/>
        </w:rPr>
        <w:t>Biorąc pod uwagę specyfikę zamówienia oraz zakres robót budowlanych Zamawiający stwierdził, iż podział zamówienia publicznego na części, dający możliwość wyboru różnych wykonawców, mających równolegle zreali</w:t>
      </w:r>
      <w:r w:rsidRPr="00D606B3">
        <w:rPr>
          <w:rFonts w:ascii="Calibri" w:hAnsi="Calibri" w:cs="Calibri"/>
          <w:color w:val="000000"/>
        </w:rPr>
        <w:t>zować przedstawiony zakres zamówienia</w:t>
      </w:r>
      <w:r w:rsidRPr="002C0877">
        <w:rPr>
          <w:rFonts w:ascii="Calibri" w:hAnsi="Calibri" w:cs="Calibri"/>
          <w:color w:val="000000"/>
        </w:rPr>
        <w:t xml:space="preserve"> jest niezasadny.</w:t>
      </w:r>
      <w:r>
        <w:rPr>
          <w:rFonts w:ascii="Calibri" w:hAnsi="Calibri" w:cs="Calibri"/>
          <w:color w:val="000000"/>
        </w:rPr>
        <w:t xml:space="preserve"> Zamówienie ma charakter jednorodny, gdyż z przyczyn zarówno technicznych, organizacyjnych jak i ekonomicznych tworzy nierozerwalną całość w rozumieniu art. 25 ust. 2 ustawy Pzp. Ponadto realizacja zamówienia przez dwóch wykonawców robót budowlanych powodowałoby istotne utrudnienia. Wówczas Zamawiający musiałby koordynować równolegle prace budowlane z różnymi wykonawcami. Zdublowanie umów skutkowałoby również problemami z egzekucją obowiązków gwarancyjnych, zwłaszcza na styku prowadzonych robót budowlanych. Brak podziału zamówienia na części nie ogranicza konkurencji, gdyż Zamawiający dopuszcza w ramach niniejszego zamówienia podwykonawstwo, ponadto wykonawcy mogą także wspólnie ubiegać się o udzielenie zamówienia publicznego</w:t>
      </w:r>
      <w:r w:rsidR="00CB745B">
        <w:rPr>
          <w:rFonts w:ascii="Calibri" w:hAnsi="Calibri" w:cs="Calibri"/>
          <w:color w:val="000000"/>
        </w:rPr>
        <w:t>.</w:t>
      </w:r>
    </w:p>
    <w:p w14:paraId="7F0C06CE" w14:textId="77777777" w:rsidR="00CB745B" w:rsidRPr="00C451EB" w:rsidRDefault="00CB745B" w:rsidP="00C451EB">
      <w:pPr>
        <w:spacing w:line="276" w:lineRule="auto"/>
        <w:jc w:val="both"/>
        <w:rPr>
          <w:rFonts w:ascii="Calibri" w:hAnsi="Calibri" w:cs="Calibri"/>
          <w:color w:val="000000"/>
        </w:rPr>
      </w:pPr>
    </w:p>
    <w:p w14:paraId="0B6E14C2"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191F1D23" w14:textId="77777777" w:rsidR="00CB730D" w:rsidRPr="000A0B42"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w:t>
      </w:r>
      <w:r w:rsidR="000A0B42">
        <w:rPr>
          <w:color w:val="000000"/>
          <w:sz w:val="24"/>
          <w:szCs w:val="24"/>
        </w:rPr>
        <w:t>edmiotowych środków dowodowych.</w:t>
      </w:r>
    </w:p>
    <w:p w14:paraId="59AD863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71026576" w14:textId="1E4077E2" w:rsidR="00FC2845" w:rsidRPr="002421FB" w:rsidRDefault="001104E9" w:rsidP="00C451EB">
      <w:pPr>
        <w:pStyle w:val="Nagwek3"/>
        <w:ind w:left="426"/>
        <w:rPr>
          <w:rFonts w:ascii="Calibri" w:hAnsi="Calibri" w:cs="Calibri"/>
          <w:b w:val="0"/>
          <w:sz w:val="24"/>
          <w:szCs w:val="24"/>
        </w:rPr>
      </w:pPr>
      <w:r w:rsidRPr="002421FB">
        <w:rPr>
          <w:rFonts w:ascii="Calibri" w:hAnsi="Calibri" w:cs="Calibri"/>
          <w:b w:val="0"/>
          <w:sz w:val="24"/>
          <w:szCs w:val="24"/>
        </w:rPr>
        <w:lastRenderedPageBreak/>
        <w:t xml:space="preserve">Termin </w:t>
      </w:r>
      <w:r w:rsidR="007935DD" w:rsidRPr="002421FB">
        <w:rPr>
          <w:rFonts w:ascii="Calibri" w:hAnsi="Calibri" w:cs="Calibri"/>
          <w:b w:val="0"/>
          <w:sz w:val="24"/>
          <w:szCs w:val="24"/>
        </w:rPr>
        <w:t>realizacji</w:t>
      </w:r>
      <w:r w:rsidR="00966DBE" w:rsidRPr="002421FB">
        <w:rPr>
          <w:rFonts w:ascii="Calibri" w:hAnsi="Calibri" w:cs="Calibri"/>
          <w:b w:val="0"/>
          <w:sz w:val="24"/>
          <w:szCs w:val="24"/>
        </w:rPr>
        <w:t xml:space="preserve"> zamówienia </w:t>
      </w:r>
      <w:r w:rsidR="00C451EB">
        <w:rPr>
          <w:rFonts w:ascii="Calibri" w:hAnsi="Calibri" w:cs="Calibri"/>
          <w:b w:val="0"/>
          <w:sz w:val="24"/>
          <w:szCs w:val="24"/>
        </w:rPr>
        <w:t xml:space="preserve">wynosi </w:t>
      </w:r>
      <w:r w:rsidR="008C4F16">
        <w:rPr>
          <w:rFonts w:ascii="Calibri" w:hAnsi="Calibri" w:cs="Calibri"/>
          <w:sz w:val="24"/>
          <w:szCs w:val="24"/>
        </w:rPr>
        <w:t>45 dni</w:t>
      </w:r>
      <w:r w:rsidR="00C451EB">
        <w:rPr>
          <w:rFonts w:ascii="Calibri" w:hAnsi="Calibri" w:cs="Calibri"/>
          <w:b w:val="0"/>
          <w:sz w:val="24"/>
          <w:szCs w:val="24"/>
        </w:rPr>
        <w:t xml:space="preserve"> od daty zawarcia umowy.</w:t>
      </w:r>
    </w:p>
    <w:p w14:paraId="03FB414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5" w:name="_Toc273433683"/>
      <w:r w:rsidRPr="00960F2E">
        <w:rPr>
          <w:rFonts w:ascii="Calibri" w:hAnsi="Calibri" w:cs="Calibri"/>
          <w:b/>
        </w:rPr>
        <w:t>INFORMACJE O OFERTACH WARIANTOWYCH</w:t>
      </w:r>
      <w:bookmarkEnd w:id="5"/>
    </w:p>
    <w:p w14:paraId="5903F95D" w14:textId="77777777" w:rsidR="00CB730D" w:rsidRPr="00960F2E" w:rsidRDefault="00CB730D" w:rsidP="0062294B">
      <w:pPr>
        <w:pStyle w:val="Rub3"/>
        <w:ind w:left="431"/>
        <w:outlineLvl w:val="0"/>
        <w:rPr>
          <w:rFonts w:ascii="Calibri" w:hAnsi="Calibri" w:cs="Calibri"/>
          <w:b w:val="0"/>
          <w:i w:val="0"/>
          <w:sz w:val="24"/>
          <w:szCs w:val="24"/>
          <w:lang w:val="pl-PL"/>
        </w:rPr>
      </w:pPr>
      <w:bookmarkStart w:id="6" w:name="_Toc70482445"/>
      <w:r w:rsidRPr="00960F2E">
        <w:rPr>
          <w:rFonts w:ascii="Calibri" w:hAnsi="Calibri" w:cs="Calibri"/>
          <w:b w:val="0"/>
          <w:i w:val="0"/>
          <w:sz w:val="24"/>
          <w:szCs w:val="24"/>
          <w:lang w:val="pl-PL"/>
        </w:rPr>
        <w:t>Dopuszcza się złożenie oferty wariantowej</w:t>
      </w:r>
      <w:bookmarkEnd w:id="6"/>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00B922E1"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00B922E1"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00B922E1"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7"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00B922E1" w:rsidRPr="00960F2E">
        <w:rPr>
          <w:rFonts w:ascii="Calibri" w:hAnsi="Calibri" w:cs="Calibri"/>
          <w:b w:val="0"/>
          <w:i w:val="0"/>
          <w:sz w:val="24"/>
          <w:szCs w:val="24"/>
          <w:lang w:val="pl-PL"/>
        </w:rPr>
        <w:fldChar w:fldCharType="end"/>
      </w:r>
      <w:bookmarkEnd w:id="7"/>
    </w:p>
    <w:p w14:paraId="088243F3" w14:textId="77777777" w:rsidR="00CB730D" w:rsidRPr="00960F2E" w:rsidRDefault="00CB730D" w:rsidP="00CB730D">
      <w:pPr>
        <w:jc w:val="both"/>
        <w:rPr>
          <w:rFonts w:ascii="Calibri" w:hAnsi="Calibri" w:cs="Calibri"/>
        </w:rPr>
      </w:pPr>
    </w:p>
    <w:p w14:paraId="0875689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8" w:name="_Toc273433685"/>
      <w:r w:rsidRPr="00960F2E">
        <w:rPr>
          <w:rFonts w:ascii="Calibri" w:hAnsi="Calibri" w:cs="Calibri"/>
          <w:b/>
        </w:rPr>
        <w:t>INFORMACJE O WARUNKACH UDZIAŁU W POSTĘPOWANIU</w:t>
      </w:r>
      <w:bookmarkEnd w:id="8"/>
    </w:p>
    <w:p w14:paraId="1B3B36BD" w14:textId="77777777" w:rsidR="00CB730D" w:rsidRPr="00960F2E" w:rsidRDefault="00CB730D" w:rsidP="00982CBC">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49AFB31F"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74778A85"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p>
    <w:p w14:paraId="2909FD7D" w14:textId="77777777" w:rsidR="00CB730D" w:rsidRPr="00960F2E" w:rsidRDefault="00CB730D" w:rsidP="00CB730D">
      <w:pPr>
        <w:pStyle w:val="Akapitzlist1"/>
        <w:autoSpaceDE w:val="0"/>
        <w:autoSpaceDN w:val="0"/>
        <w:adjustRightInd w:val="0"/>
        <w:ind w:left="633"/>
        <w:rPr>
          <w:rFonts w:ascii="Calibri" w:hAnsi="Calibri" w:cs="Calibri"/>
        </w:rPr>
      </w:pPr>
    </w:p>
    <w:p w14:paraId="7F4E70E9" w14:textId="77777777" w:rsidR="006436EB" w:rsidRPr="00AF1BFE" w:rsidRDefault="00CB730D" w:rsidP="00982CBC">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Pzp, zamawiający określa warunki udziału w postępowaniu dotyczące:  </w:t>
      </w:r>
    </w:p>
    <w:p w14:paraId="7F4E85F0" w14:textId="77777777" w:rsidR="006436EB" w:rsidRPr="00A2781C" w:rsidRDefault="006436EB" w:rsidP="00982CBC">
      <w:pPr>
        <w:pStyle w:val="Akapitzlist"/>
        <w:numPr>
          <w:ilvl w:val="0"/>
          <w:numId w:val="48"/>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02754C97" w14:textId="77777777" w:rsidR="006436EB" w:rsidRPr="00960F2E" w:rsidRDefault="006436EB" w:rsidP="00982CBC">
      <w:pPr>
        <w:numPr>
          <w:ilvl w:val="0"/>
          <w:numId w:val="48"/>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p>
    <w:p w14:paraId="6907EED5" w14:textId="77777777" w:rsidR="006436EB" w:rsidRPr="00960F2E" w:rsidRDefault="006436EB" w:rsidP="006436EB">
      <w:pPr>
        <w:jc w:val="both"/>
        <w:rPr>
          <w:rFonts w:ascii="Calibri" w:eastAsiaTheme="majorEastAsia" w:hAnsi="Calibri" w:cs="Calibri"/>
          <w:i/>
          <w:strike/>
          <w:color w:val="0070C0"/>
          <w:lang w:eastAsia="en-US"/>
        </w:rPr>
      </w:pPr>
    </w:p>
    <w:p w14:paraId="70624123" w14:textId="77777777" w:rsidR="006436EB" w:rsidRPr="00355264" w:rsidRDefault="006436EB" w:rsidP="00982CBC">
      <w:pPr>
        <w:numPr>
          <w:ilvl w:val="0"/>
          <w:numId w:val="48"/>
        </w:numPr>
        <w:jc w:val="both"/>
        <w:rPr>
          <w:rFonts w:ascii="Calibri" w:eastAsiaTheme="majorEastAsia" w:hAnsi="Calibri" w:cs="Calibri"/>
          <w:lang w:eastAsia="en-US"/>
        </w:rPr>
      </w:pPr>
      <w:r w:rsidRPr="00355264">
        <w:rPr>
          <w:rFonts w:ascii="Calibri" w:eastAsiaTheme="majorEastAsia" w:hAnsi="Calibri" w:cs="Calibri"/>
          <w:b/>
          <w:u w:val="single"/>
          <w:lang w:eastAsia="en-US"/>
        </w:rPr>
        <w:t>sytuacji ekonomicznej lub finansowej:</w:t>
      </w:r>
      <w:r w:rsidR="00500116" w:rsidRPr="00355264">
        <w:rPr>
          <w:rFonts w:ascii="Calibri" w:eastAsiaTheme="majorEastAsia" w:hAnsi="Calibri" w:cs="Calibri"/>
          <w:b/>
          <w:u w:val="single"/>
          <w:lang w:eastAsia="en-US"/>
        </w:rPr>
        <w:t xml:space="preserve"> </w:t>
      </w:r>
      <w:r w:rsidR="00254D22" w:rsidRPr="00355264">
        <w:rPr>
          <w:rFonts w:ascii="Calibri" w:hAnsi="Calibri" w:cs="Calibri"/>
        </w:rPr>
        <w:t>Zamawiający nie stawia w tym zakresie szczegółowego warunku</w:t>
      </w:r>
    </w:p>
    <w:p w14:paraId="0469D1CE" w14:textId="77777777" w:rsidR="006436EB" w:rsidRPr="00960F2E" w:rsidRDefault="006436EB" w:rsidP="006436EB">
      <w:pPr>
        <w:ind w:left="-142"/>
        <w:jc w:val="both"/>
        <w:rPr>
          <w:rFonts w:ascii="Calibri" w:hAnsi="Calibri" w:cs="Calibri"/>
        </w:rPr>
      </w:pPr>
    </w:p>
    <w:p w14:paraId="6AA28980" w14:textId="77777777" w:rsidR="006436EB" w:rsidRPr="00273F8E" w:rsidRDefault="006436EB" w:rsidP="008D2CDB">
      <w:pPr>
        <w:numPr>
          <w:ilvl w:val="0"/>
          <w:numId w:val="48"/>
        </w:numPr>
        <w:jc w:val="both"/>
        <w:rPr>
          <w:rFonts w:ascii="Calibri" w:eastAsiaTheme="majorEastAsia" w:hAnsi="Calibri" w:cs="Calibri"/>
          <w:b/>
          <w:u w:val="single"/>
          <w:lang w:eastAsia="en-US"/>
        </w:rPr>
      </w:pPr>
      <w:r w:rsidRPr="00273F8E">
        <w:rPr>
          <w:rFonts w:ascii="Calibri" w:eastAsiaTheme="majorEastAsia" w:hAnsi="Calibri" w:cs="Calibri"/>
          <w:b/>
          <w:u w:val="single"/>
          <w:lang w:eastAsia="en-US"/>
        </w:rPr>
        <w:t>zdol</w:t>
      </w:r>
      <w:r w:rsidR="00EF5401" w:rsidRPr="00273F8E">
        <w:rPr>
          <w:rFonts w:ascii="Calibri" w:eastAsiaTheme="majorEastAsia" w:hAnsi="Calibri" w:cs="Calibri"/>
          <w:b/>
          <w:u w:val="single"/>
          <w:lang w:eastAsia="en-US"/>
        </w:rPr>
        <w:t>ności technicznej lub zawodowej</w:t>
      </w:r>
      <w:r w:rsidR="004137D0" w:rsidRPr="00273F8E">
        <w:rPr>
          <w:rFonts w:ascii="Calibri" w:eastAsiaTheme="majorEastAsia" w:hAnsi="Calibri" w:cs="Calibri"/>
          <w:b/>
          <w:u w:val="single"/>
          <w:lang w:eastAsia="en-US"/>
        </w:rPr>
        <w:t>:</w:t>
      </w:r>
    </w:p>
    <w:p w14:paraId="7881E025" w14:textId="77777777" w:rsidR="00555B0E" w:rsidRPr="00273F8E" w:rsidRDefault="00555B0E" w:rsidP="008D2CDB">
      <w:pPr>
        <w:pStyle w:val="Tekstpodstawowy"/>
        <w:tabs>
          <w:tab w:val="left" w:pos="-5954"/>
        </w:tabs>
        <w:spacing w:after="0"/>
        <w:ind w:left="709"/>
        <w:jc w:val="both"/>
        <w:rPr>
          <w:rFonts w:ascii="Calibri" w:hAnsi="Calibri" w:cs="Calibri"/>
          <w:u w:val="single"/>
        </w:rPr>
      </w:pPr>
    </w:p>
    <w:p w14:paraId="2980D3D1" w14:textId="77F95BA7" w:rsidR="00273F8E" w:rsidRPr="00273F8E" w:rsidRDefault="00E578CA" w:rsidP="00273F8E">
      <w:pPr>
        <w:pStyle w:val="Tekstpodstawowy"/>
        <w:tabs>
          <w:tab w:val="left" w:pos="-5954"/>
        </w:tabs>
        <w:spacing w:after="0"/>
        <w:ind w:left="709"/>
        <w:jc w:val="both"/>
        <w:rPr>
          <w:rFonts w:ascii="Calibri" w:hAnsi="Calibri" w:cs="Calibri"/>
          <w:b/>
        </w:rPr>
      </w:pPr>
      <w:r w:rsidRPr="00273F8E">
        <w:rPr>
          <w:rFonts w:ascii="Calibri" w:hAnsi="Calibri" w:cs="Calibri"/>
        </w:rPr>
        <w:t>Zamawiający uzna warunek za spełniony, jeśli Wykonawca wykaże, że</w:t>
      </w:r>
      <w:r w:rsidR="007935DD" w:rsidRPr="00273F8E">
        <w:rPr>
          <w:rFonts w:ascii="Calibri" w:hAnsi="Calibri" w:cs="Calibri"/>
        </w:rPr>
        <w:t xml:space="preserve"> </w:t>
      </w:r>
      <w:r w:rsidRPr="00273F8E">
        <w:rPr>
          <w:rFonts w:ascii="Calibri" w:hAnsi="Calibri" w:cs="Calibri"/>
        </w:rPr>
        <w:t xml:space="preserve">w okresie ostatnich 5 lat przed upływem terminu składania ofert, a jeżeli okres prowadzenia działalności jest krótszy – w tym okresie, wykonał </w:t>
      </w:r>
      <w:r w:rsidRPr="00273F8E">
        <w:rPr>
          <w:rFonts w:ascii="Calibri" w:hAnsi="Calibri" w:cs="Calibri"/>
          <w:b/>
        </w:rPr>
        <w:t xml:space="preserve">co najmniej </w:t>
      </w:r>
      <w:r w:rsidR="00273F8E" w:rsidRPr="00273F8E">
        <w:rPr>
          <w:rFonts w:ascii="Calibri" w:hAnsi="Calibri" w:cs="Calibri"/>
          <w:b/>
        </w:rPr>
        <w:t xml:space="preserve">jedną robotę budowlaną </w:t>
      </w:r>
      <w:r w:rsidR="00273F8E" w:rsidRPr="00273F8E">
        <w:rPr>
          <w:rFonts w:ascii="Calibri" w:hAnsi="Calibri" w:cs="Calibri"/>
        </w:rPr>
        <w:t>odpowiadającą swoim rodzajem robotom budowlanym stanowiącym przedmiot zamówienia tj.</w:t>
      </w:r>
      <w:r w:rsidR="00273F8E" w:rsidRPr="00273F8E">
        <w:rPr>
          <w:rFonts w:ascii="Calibri" w:hAnsi="Calibri" w:cs="Calibri"/>
          <w:b/>
        </w:rPr>
        <w:t xml:space="preserve"> </w:t>
      </w:r>
      <w:r w:rsidR="00273F8E" w:rsidRPr="00273F8E">
        <w:rPr>
          <w:rFonts w:ascii="Calibri" w:hAnsi="Calibri" w:cs="Calibri"/>
        </w:rPr>
        <w:t>polegające na budowie</w:t>
      </w:r>
      <w:r w:rsidR="00273F8E">
        <w:rPr>
          <w:rFonts w:ascii="Calibri" w:hAnsi="Calibri" w:cs="Calibri"/>
        </w:rPr>
        <w:t>/przebudowie/remoncie</w:t>
      </w:r>
      <w:r w:rsidR="00273F8E" w:rsidRPr="00273F8E">
        <w:rPr>
          <w:rFonts w:ascii="Calibri" w:hAnsi="Calibri" w:cs="Calibri"/>
        </w:rPr>
        <w:t xml:space="preserve"> nawierzchni podłogi sportowej o wartości robót co najmniej 1</w:t>
      </w:r>
      <w:r w:rsidR="00A10193">
        <w:rPr>
          <w:rFonts w:ascii="Calibri" w:hAnsi="Calibri" w:cs="Calibri"/>
        </w:rPr>
        <w:t>2</w:t>
      </w:r>
      <w:r w:rsidR="00273F8E" w:rsidRPr="00273F8E">
        <w:rPr>
          <w:rFonts w:ascii="Calibri" w:hAnsi="Calibri" w:cs="Calibri"/>
        </w:rPr>
        <w:t xml:space="preserve">0.000,00 zł (sto </w:t>
      </w:r>
      <w:r w:rsidR="00A10193">
        <w:rPr>
          <w:rFonts w:ascii="Calibri" w:hAnsi="Calibri" w:cs="Calibri"/>
        </w:rPr>
        <w:t>dwadzieścia</w:t>
      </w:r>
      <w:r w:rsidR="00273F8E" w:rsidRPr="00273F8E">
        <w:rPr>
          <w:rFonts w:ascii="Calibri" w:hAnsi="Calibri" w:cs="Calibri"/>
        </w:rPr>
        <w:t xml:space="preserve"> tysięcy) brutto.</w:t>
      </w:r>
    </w:p>
    <w:p w14:paraId="4E4AD3D0" w14:textId="2D397893" w:rsidR="00273F8E" w:rsidRDefault="00273F8E" w:rsidP="00CB5BEC">
      <w:pPr>
        <w:pStyle w:val="Tekstpodstawowy"/>
        <w:tabs>
          <w:tab w:val="left" w:pos="-5954"/>
        </w:tabs>
        <w:spacing w:after="0"/>
        <w:ind w:left="709"/>
        <w:jc w:val="both"/>
        <w:rPr>
          <w:rFonts w:ascii="Calibri" w:hAnsi="Calibri" w:cs="Calibri"/>
        </w:rPr>
      </w:pPr>
    </w:p>
    <w:p w14:paraId="27ACB911" w14:textId="77777777" w:rsidR="00E26EDC" w:rsidRPr="00EA0D9D" w:rsidRDefault="00E26EDC" w:rsidP="00C451EB">
      <w:pPr>
        <w:pStyle w:val="Akapitzlist"/>
        <w:ind w:left="709"/>
        <w:jc w:val="both"/>
      </w:pPr>
      <w:r w:rsidRPr="0080542A">
        <w:rPr>
          <w:color w:val="000000" w:themeColor="text1"/>
          <w:sz w:val="24"/>
          <w:szCs w:val="24"/>
        </w:rPr>
        <w:t>W przypadku, gdy wartości w oświadczeniach będą wyrażone w innych walutach niż Polski Złoty (PLN) muszą zostać one przeliczone przez Wykonawcę wg odpowiednio Tabeli A lub Tabeli B kursów średnich walut obcych Narodowego Banku Polskiego aktualnej na dzień publikacji ogłoszenia o zamówieniu w Biuletynie Zamówień Publicznych.</w:t>
      </w:r>
    </w:p>
    <w:p w14:paraId="2844873C"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6804DC44"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1D8303E2"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4638AD26"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575F8D"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F96868"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2742DD"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113CCD0A"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6492A750"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6929881E"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57E1DA"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w:t>
      </w:r>
      <w:r w:rsidR="00B543D3">
        <w:rPr>
          <w:sz w:val="24"/>
          <w:szCs w:val="24"/>
        </w:rPr>
        <w:t>tały przewidziane w</w:t>
      </w:r>
      <w:r w:rsidR="007B2A1A">
        <w:rPr>
          <w:sz w:val="24"/>
          <w:szCs w:val="24"/>
        </w:rPr>
        <w:t xml:space="preserve"> rozdziale IX</w:t>
      </w:r>
      <w:r w:rsidRPr="00960F2E">
        <w:rPr>
          <w:sz w:val="24"/>
          <w:szCs w:val="24"/>
        </w:rPr>
        <w:t xml:space="preserve"> SWZ.</w:t>
      </w:r>
    </w:p>
    <w:p w14:paraId="3B806B2C"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489C3DF1"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0120E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1F588D19" w14:textId="77777777" w:rsidR="00CB730D" w:rsidRPr="00960F2E" w:rsidRDefault="00CB730D" w:rsidP="00982CBC">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Pzp </w:t>
      </w:r>
      <w:r w:rsidR="000E586F">
        <w:rPr>
          <w:sz w:val="24"/>
          <w:szCs w:val="24"/>
        </w:rPr>
        <w:t>tj.:</w:t>
      </w:r>
    </w:p>
    <w:p w14:paraId="2329B4A0" w14:textId="77777777" w:rsidR="00CB730D" w:rsidRPr="00960F2E" w:rsidRDefault="00CB730D" w:rsidP="00982CBC">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12032EFA"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1F2DDFEC"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1"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3DF435EE" w14:textId="77777777" w:rsidR="00AC081E" w:rsidRPr="00AC081E" w:rsidRDefault="00AC081E" w:rsidP="00AC081E">
      <w:pPr>
        <w:pStyle w:val="Akapitzlist"/>
        <w:numPr>
          <w:ilvl w:val="0"/>
          <w:numId w:val="5"/>
        </w:numPr>
        <w:autoSpaceDE w:val="0"/>
        <w:autoSpaceDN w:val="0"/>
        <w:spacing w:after="120"/>
        <w:ind w:left="1151" w:hanging="357"/>
        <w:jc w:val="both"/>
        <w:rPr>
          <w:color w:val="000000" w:themeColor="text1"/>
          <w:sz w:val="24"/>
          <w:szCs w:val="24"/>
        </w:rPr>
      </w:pPr>
      <w:r w:rsidRPr="00AC081E">
        <w:rPr>
          <w:color w:val="000000" w:themeColor="text1"/>
          <w:sz w:val="24"/>
          <w:szCs w:val="24"/>
        </w:rPr>
        <w:t xml:space="preserve">o którym mowa w </w:t>
      </w:r>
      <w:hyperlink r:id="rId12" w:anchor="/document/16798683?unitId=art(228)&amp;cm=DOCUMENT" w:tgtFrame="_blank" w:history="1">
        <w:r w:rsidRPr="00AC081E">
          <w:rPr>
            <w:rStyle w:val="Hipercze"/>
            <w:color w:val="000000" w:themeColor="text1"/>
            <w:sz w:val="24"/>
            <w:szCs w:val="24"/>
            <w:u w:val="none"/>
          </w:rPr>
          <w:t>art. 228-230a</w:t>
        </w:r>
      </w:hyperlink>
      <w:r w:rsidRPr="00AC081E">
        <w:rPr>
          <w:color w:val="000000" w:themeColor="text1"/>
          <w:sz w:val="24"/>
          <w:szCs w:val="24"/>
        </w:rPr>
        <w:t xml:space="preserve">, </w:t>
      </w:r>
      <w:hyperlink r:id="rId13" w:anchor="/document/17631344?unitId=art(250(a))&amp;cm=DOCUMENT" w:tgtFrame="_blank" w:history="1">
        <w:r w:rsidRPr="00AC081E">
          <w:rPr>
            <w:rStyle w:val="Hipercze"/>
            <w:color w:val="000000" w:themeColor="text1"/>
            <w:sz w:val="24"/>
            <w:szCs w:val="24"/>
            <w:u w:val="none"/>
          </w:rPr>
          <w:t>art. 250a</w:t>
        </w:r>
      </w:hyperlink>
      <w:r w:rsidRPr="00AC081E">
        <w:rPr>
          <w:color w:val="000000" w:themeColor="text1"/>
          <w:sz w:val="24"/>
          <w:szCs w:val="24"/>
        </w:rPr>
        <w:t xml:space="preserve"> Kodeksu karnego, w </w:t>
      </w:r>
      <w:hyperlink r:id="rId14" w:anchor="/document/17631344?unitId=art(46)&amp;cm=DOCUMENT" w:tgtFrame="_blank" w:history="1">
        <w:r w:rsidRPr="00AC081E">
          <w:rPr>
            <w:rStyle w:val="Hipercze"/>
            <w:color w:val="000000" w:themeColor="text1"/>
            <w:sz w:val="24"/>
            <w:szCs w:val="24"/>
            <w:u w:val="none"/>
          </w:rPr>
          <w:t>art. 46-48</w:t>
        </w:r>
      </w:hyperlink>
      <w:r w:rsidRPr="00AC081E">
        <w:rPr>
          <w:color w:val="000000" w:themeColor="text1"/>
          <w:sz w:val="24"/>
          <w:szCs w:val="24"/>
        </w:rPr>
        <w:t xml:space="preserve"> ustawy z dnia 25 czerwca 2010 r. o sporcie (Dz. U. z 2020 r. poz. 1133 oraz z 2021 r. poz. 2054) lub w </w:t>
      </w:r>
      <w:hyperlink r:id="rId15" w:anchor="/document/17712396?unitId=art(54)ust(1)&amp;cm=DOCUMENT" w:tgtFrame="_blank" w:history="1">
        <w:r w:rsidRPr="00AC081E">
          <w:rPr>
            <w:rStyle w:val="Hipercze"/>
            <w:color w:val="000000" w:themeColor="text1"/>
            <w:sz w:val="24"/>
            <w:szCs w:val="24"/>
            <w:u w:val="none"/>
          </w:rPr>
          <w:t>art. 54 ust. 1-4</w:t>
        </w:r>
      </w:hyperlink>
      <w:r w:rsidRPr="00AC081E">
        <w:rPr>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5CC5B317"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finansowania przestępstwa o charakterze terrorystycznym, o którym mowa w </w:t>
      </w:r>
      <w:hyperlink r:id="rId16"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27746C13"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8"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3862CBE7"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9"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41351CD5"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20"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21"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2"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2D9FEEE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B9CA706"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73C0773B"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AAFB8F"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8170CB"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53D0FF66"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t>
      </w:r>
      <w:r w:rsidRPr="00960F2E">
        <w:rPr>
          <w:color w:val="000000" w:themeColor="text1"/>
          <w:sz w:val="24"/>
          <w:szCs w:val="24"/>
        </w:rPr>
        <w:lastRenderedPageBreak/>
        <w:t>wnioski o dopuszczenie do udziału w postępowaniu, chyba że wykażą, że przygotowali te oferty lub wnioski niezależnie od siebie;</w:t>
      </w:r>
    </w:p>
    <w:p w14:paraId="13E2DC60" w14:textId="77777777" w:rsidR="00F75D72" w:rsidRPr="00F75D72" w:rsidRDefault="00CB730D" w:rsidP="00F75D72">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 xml:space="preserve">powaniu o udzielenie </w:t>
      </w:r>
      <w:r w:rsidR="00F75D72">
        <w:rPr>
          <w:color w:val="000000" w:themeColor="text1"/>
          <w:sz w:val="24"/>
          <w:szCs w:val="24"/>
        </w:rPr>
        <w:t>Zamówienia.</w:t>
      </w:r>
    </w:p>
    <w:p w14:paraId="012D0D12" w14:textId="77777777" w:rsidR="00F75D72" w:rsidRPr="00F75D72" w:rsidRDefault="00F75D72" w:rsidP="00F75D72">
      <w:pPr>
        <w:pStyle w:val="Akapitzlist"/>
        <w:numPr>
          <w:ilvl w:val="0"/>
          <w:numId w:val="50"/>
        </w:numPr>
        <w:autoSpaceDE w:val="0"/>
        <w:autoSpaceDN w:val="0"/>
        <w:spacing w:after="120"/>
        <w:jc w:val="both"/>
        <w:rPr>
          <w:color w:val="000000" w:themeColor="text1"/>
          <w:sz w:val="24"/>
          <w:szCs w:val="24"/>
        </w:rPr>
      </w:pPr>
      <w:r w:rsidRPr="00F75D72">
        <w:rPr>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85B15E0" w14:textId="77777777" w:rsidR="00F75D72" w:rsidRPr="00F75D72" w:rsidRDefault="00F75D72" w:rsidP="00F75D72">
      <w:pPr>
        <w:pStyle w:val="Akapitzlist"/>
        <w:numPr>
          <w:ilvl w:val="0"/>
          <w:numId w:val="92"/>
        </w:numPr>
        <w:autoSpaceDE w:val="0"/>
        <w:autoSpaceDN w:val="0"/>
        <w:spacing w:after="120"/>
        <w:jc w:val="both"/>
        <w:rPr>
          <w:color w:val="000000" w:themeColor="text1"/>
          <w:sz w:val="24"/>
          <w:szCs w:val="24"/>
        </w:rPr>
      </w:pPr>
      <w:r w:rsidRPr="00F75D72">
        <w:rPr>
          <w:color w:val="000000" w:themeColor="text1"/>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1962FDE8" w14:textId="77777777" w:rsidR="00F75D72" w:rsidRPr="00F75D72" w:rsidRDefault="00F75D72" w:rsidP="00F75D72">
      <w:pPr>
        <w:pStyle w:val="Akapitzlist"/>
        <w:numPr>
          <w:ilvl w:val="0"/>
          <w:numId w:val="92"/>
        </w:numPr>
        <w:autoSpaceDE w:val="0"/>
        <w:autoSpaceDN w:val="0"/>
        <w:spacing w:after="120"/>
        <w:jc w:val="both"/>
        <w:rPr>
          <w:color w:val="000000" w:themeColor="text1"/>
          <w:sz w:val="24"/>
          <w:szCs w:val="24"/>
        </w:rPr>
      </w:pPr>
      <w:r w:rsidRPr="00F75D72">
        <w:rPr>
          <w:color w:val="000000" w:themeColor="text1"/>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5B36FD2" w14:textId="77777777" w:rsidR="00F75D72" w:rsidRPr="00F75D72" w:rsidRDefault="00F75D72" w:rsidP="00F75D72">
      <w:pPr>
        <w:pStyle w:val="Akapitzlist"/>
        <w:numPr>
          <w:ilvl w:val="0"/>
          <w:numId w:val="92"/>
        </w:numPr>
        <w:autoSpaceDE w:val="0"/>
        <w:autoSpaceDN w:val="0"/>
        <w:spacing w:after="120"/>
        <w:jc w:val="both"/>
        <w:rPr>
          <w:color w:val="000000" w:themeColor="text1"/>
          <w:sz w:val="24"/>
          <w:szCs w:val="24"/>
        </w:rPr>
      </w:pPr>
      <w:r w:rsidRPr="00F75D72">
        <w:rPr>
          <w:color w:val="000000" w:themeColor="text1"/>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D58A2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4E21E338"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sidR="00966446">
        <w:rPr>
          <w:rFonts w:ascii="Calibri" w:hAnsi="Calibri" w:cs="Calibri"/>
        </w:rPr>
        <w:t xml:space="preserve"> oświadczenia</w:t>
      </w:r>
      <w:r w:rsidRPr="00960F2E">
        <w:rPr>
          <w:rFonts w:ascii="Calibri" w:hAnsi="Calibri" w:cs="Calibri"/>
        </w:rPr>
        <w:t xml:space="preserve"> o niepodleganiu wykluczeniu oraz spełnianiu warunków udziału w postępowaniu w zak</w:t>
      </w:r>
      <w:r w:rsidR="00FF5198">
        <w:rPr>
          <w:rFonts w:ascii="Calibri" w:hAnsi="Calibri" w:cs="Calibri"/>
        </w:rPr>
        <w:t>resie wskazanym w rozdziale VII</w:t>
      </w:r>
      <w:r w:rsidR="007B2A1A">
        <w:rPr>
          <w:rFonts w:ascii="Calibri" w:hAnsi="Calibri" w:cs="Calibri"/>
        </w:rPr>
        <w:t>I</w:t>
      </w:r>
      <w:r w:rsidR="00E67CFA">
        <w:rPr>
          <w:rFonts w:ascii="Calibri" w:hAnsi="Calibri" w:cs="Calibri"/>
        </w:rPr>
        <w:t xml:space="preserve"> i IX</w:t>
      </w:r>
      <w:r w:rsidRPr="00960F2E">
        <w:rPr>
          <w:rFonts w:ascii="Calibri" w:hAnsi="Calibri" w:cs="Calibri"/>
        </w:rPr>
        <w:t xml:space="preserve"> SWZ. Oświadczenie to stanowi dowód potwierdzający brak podstaw wykluczenia oraz spełnianie warunków udzi</w:t>
      </w:r>
      <w:r w:rsidR="003B4429">
        <w:rPr>
          <w:rFonts w:ascii="Calibri" w:hAnsi="Calibri" w:cs="Calibri"/>
        </w:rPr>
        <w:t>ału w postępowaniu</w:t>
      </w:r>
      <w:r w:rsidRPr="00960F2E">
        <w:rPr>
          <w:rFonts w:ascii="Calibri" w:hAnsi="Calibri" w:cs="Calibri"/>
        </w:rPr>
        <w:t xml:space="preserve"> na dzień składania ofert, tymczasowo zastępujący wymagane, na wezwanie, podmiotowe środki dowodowe, wskazane w</w:t>
      </w:r>
      <w:r w:rsidR="000A0E5A">
        <w:rPr>
          <w:rFonts w:ascii="Calibri" w:hAnsi="Calibri" w:cs="Calibri"/>
        </w:rPr>
        <w:t xml:space="preserve"> ust. 4</w:t>
      </w:r>
      <w:r w:rsidRPr="00960F2E">
        <w:rPr>
          <w:rFonts w:ascii="Calibri" w:hAnsi="Calibri" w:cs="Calibri"/>
        </w:rPr>
        <w:t>.</w:t>
      </w:r>
      <w:r w:rsidR="00966446">
        <w:rPr>
          <w:rFonts w:ascii="Calibri" w:hAnsi="Calibri" w:cs="Calibri"/>
        </w:rPr>
        <w:t xml:space="preserve"> Oświadczenia, o których</w:t>
      </w:r>
      <w:r w:rsidR="00AB0664" w:rsidRPr="00960F2E">
        <w:rPr>
          <w:rFonts w:ascii="Calibri" w:hAnsi="Calibri" w:cs="Calibri"/>
        </w:rPr>
        <w:t xml:space="preserve"> mowa w zdaniu poprzedzającym, składa się </w:t>
      </w:r>
      <w:r w:rsidR="00966446">
        <w:rPr>
          <w:rFonts w:ascii="Calibri" w:hAnsi="Calibri" w:cs="Calibri"/>
        </w:rPr>
        <w:t xml:space="preserve">zgodnie z treścią załącznika nr </w:t>
      </w:r>
      <w:r w:rsidR="00966446" w:rsidRPr="007212A8">
        <w:rPr>
          <w:rFonts w:ascii="Calibri" w:hAnsi="Calibri" w:cs="Calibri"/>
        </w:rPr>
        <w:t>2 i 3</w:t>
      </w:r>
      <w:r w:rsidR="00AB0664" w:rsidRPr="00960F2E">
        <w:rPr>
          <w:rFonts w:ascii="Calibri" w:hAnsi="Calibri" w:cs="Calibri"/>
        </w:rPr>
        <w:t xml:space="preserve"> do SWZ.</w:t>
      </w:r>
    </w:p>
    <w:p w14:paraId="0516A826"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513D743F"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3DA188CD" w14:textId="77777777" w:rsidR="00CB730D" w:rsidRPr="00960F2E" w:rsidRDefault="00CB730D" w:rsidP="00982CBC">
      <w:pPr>
        <w:pStyle w:val="Akapitzlist"/>
        <w:numPr>
          <w:ilvl w:val="0"/>
          <w:numId w:val="28"/>
        </w:numPr>
        <w:autoSpaceDE w:val="0"/>
        <w:autoSpaceDN w:val="0"/>
        <w:spacing w:before="120" w:after="120"/>
        <w:ind w:left="709"/>
        <w:jc w:val="both"/>
        <w:rPr>
          <w:sz w:val="24"/>
          <w:szCs w:val="24"/>
        </w:rPr>
      </w:pPr>
      <w:r w:rsidRPr="00960F2E">
        <w:rPr>
          <w:sz w:val="24"/>
          <w:szCs w:val="24"/>
        </w:rPr>
        <w:t xml:space="preserve">wykonawca/każdy spośród wykonawców wspólnie ubiegających się o udzielenie zamówienia. W takim przypadku oświadczenie potwierdza brak podstaw wykluczenia wykonawcy oraz spełnianie </w:t>
      </w:r>
      <w:r w:rsidRPr="00960F2E">
        <w:rPr>
          <w:sz w:val="24"/>
          <w:szCs w:val="24"/>
        </w:rPr>
        <w:lastRenderedPageBreak/>
        <w:t>warunków udziału w postępowaniu w zakresie, w jakim każdy z wykonawców wykazuje spełnianie warunków udziału w postępowaniu;</w:t>
      </w:r>
    </w:p>
    <w:p w14:paraId="7909FA3C" w14:textId="77777777" w:rsidR="00CB730D" w:rsidRPr="00960F2E" w:rsidRDefault="00CB730D" w:rsidP="00982CBC">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ED1C0DE" w14:textId="77777777" w:rsidR="00CB730D" w:rsidRPr="00254D22" w:rsidRDefault="00CB730D" w:rsidP="00982CBC">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1FE0BBDF" w14:textId="77777777" w:rsidR="00CB730D" w:rsidRPr="00254D22" w:rsidRDefault="00CB730D" w:rsidP="00860494">
      <w:pPr>
        <w:pStyle w:val="pkt"/>
        <w:numPr>
          <w:ilvl w:val="0"/>
          <w:numId w:val="7"/>
        </w:numPr>
        <w:ind w:left="782" w:hanging="357"/>
        <w:rPr>
          <w:rFonts w:ascii="Calibri" w:hAnsi="Calibri" w:cs="Calibri"/>
          <w:bCs/>
          <w:color w:val="000000" w:themeColor="text1"/>
          <w:szCs w:val="24"/>
        </w:rPr>
      </w:pPr>
      <w:r w:rsidRPr="00254D22">
        <w:rPr>
          <w:rFonts w:ascii="Calibri" w:hAnsi="Calibri" w:cs="Calibri"/>
          <w:bCs/>
          <w:color w:val="000000" w:themeColor="text1"/>
          <w:szCs w:val="24"/>
        </w:rPr>
        <w:t>W celu potwierdzenia spełniania przez wykonawcę warunków udziału w postępowaniu dotyczących zdolności technicznej lub zawodowej:</w:t>
      </w:r>
    </w:p>
    <w:p w14:paraId="0B942ED6" w14:textId="77777777" w:rsidR="00DE174A" w:rsidRPr="00254D22" w:rsidRDefault="00966446" w:rsidP="00727632">
      <w:pPr>
        <w:pStyle w:val="Nagwek3"/>
        <w:numPr>
          <w:ilvl w:val="0"/>
          <w:numId w:val="57"/>
        </w:numPr>
        <w:ind w:left="1134"/>
        <w:jc w:val="both"/>
        <w:rPr>
          <w:rFonts w:ascii="Calibri" w:hAnsi="Calibri" w:cs="Calibri"/>
          <w:b w:val="0"/>
          <w:sz w:val="24"/>
          <w:szCs w:val="24"/>
        </w:rPr>
      </w:pPr>
      <w:r w:rsidRPr="00007F68">
        <w:rPr>
          <w:rFonts w:ascii="Calibri" w:hAnsi="Calibri" w:cs="Calibri"/>
          <w:sz w:val="24"/>
          <w:szCs w:val="24"/>
        </w:rPr>
        <w:t>w</w:t>
      </w:r>
      <w:r w:rsidR="00E47705" w:rsidRPr="00007F68">
        <w:rPr>
          <w:rFonts w:ascii="Calibri" w:hAnsi="Calibri" w:cs="Calibri"/>
          <w:sz w:val="24"/>
          <w:szCs w:val="24"/>
        </w:rPr>
        <w:t xml:space="preserve">ykazu robót budowlanych </w:t>
      </w:r>
      <w:r w:rsidR="00E47705" w:rsidRPr="00254D22">
        <w:rPr>
          <w:rFonts w:ascii="Calibri" w:hAnsi="Calibri" w:cs="Calibri"/>
          <w:b w:val="0"/>
          <w:sz w:val="24"/>
          <w:szCs w:val="24"/>
        </w:rPr>
        <w:t>wykonanych nie wcześniej niż w okresie ostatnich 5 lat</w:t>
      </w:r>
      <w:r w:rsidR="00DE174A" w:rsidRPr="00254D22">
        <w:rPr>
          <w:rFonts w:ascii="Calibri" w:hAnsi="Calibri" w:cs="Calibri"/>
          <w:b w:val="0"/>
          <w:sz w:val="24"/>
          <w:szCs w:val="24"/>
        </w:rPr>
        <w:t xml:space="preserve"> przed upływem terminu składania ofert</w:t>
      </w:r>
      <w:r w:rsidR="00E47705" w:rsidRPr="00254D22">
        <w:rPr>
          <w:rFonts w:ascii="Calibri" w:hAnsi="Calibri" w:cs="Calibri"/>
          <w:b w:val="0"/>
          <w:sz w:val="24"/>
          <w:szCs w:val="24"/>
        </w:rPr>
        <w:t xml:space="preserve">,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BE5523">
        <w:rPr>
          <w:rFonts w:ascii="Calibri" w:hAnsi="Calibri" w:cs="Calibri"/>
          <w:b w:val="0"/>
          <w:sz w:val="24"/>
          <w:szCs w:val="24"/>
        </w:rPr>
        <w:t>wykonawca z przyczyn niezależnych od niego</w:t>
      </w:r>
      <w:r w:rsidR="00E47705" w:rsidRPr="00254D22">
        <w:rPr>
          <w:rFonts w:ascii="Calibri" w:hAnsi="Calibri" w:cs="Calibri"/>
          <w:b w:val="0"/>
          <w:sz w:val="24"/>
          <w:szCs w:val="24"/>
        </w:rPr>
        <w:t xml:space="preserve"> nie jest w stanie uzyskać tych dokumentów – inne odpo</w:t>
      </w:r>
      <w:r w:rsidR="007212A8" w:rsidRPr="00254D22">
        <w:rPr>
          <w:rFonts w:ascii="Calibri" w:hAnsi="Calibri" w:cs="Calibri"/>
          <w:b w:val="0"/>
          <w:sz w:val="24"/>
          <w:szCs w:val="24"/>
        </w:rPr>
        <w:t>w</w:t>
      </w:r>
      <w:r w:rsidR="00370134">
        <w:rPr>
          <w:rFonts w:ascii="Calibri" w:hAnsi="Calibri" w:cs="Calibri"/>
          <w:b w:val="0"/>
          <w:sz w:val="24"/>
          <w:szCs w:val="24"/>
        </w:rPr>
        <w:t xml:space="preserve">iednie dokumenty </w:t>
      </w:r>
      <w:r w:rsidR="00370134">
        <w:rPr>
          <w:rFonts w:ascii="Calibri" w:hAnsi="Calibri" w:cs="Calibri"/>
          <w:b w:val="0"/>
          <w:i/>
          <w:sz w:val="24"/>
          <w:szCs w:val="24"/>
        </w:rPr>
        <w:t>(</w:t>
      </w:r>
      <w:r w:rsidR="00370134" w:rsidRPr="00370134">
        <w:rPr>
          <w:rFonts w:ascii="Calibri" w:hAnsi="Calibri" w:cs="Calibri"/>
          <w:b w:val="0"/>
          <w:i/>
          <w:sz w:val="24"/>
          <w:szCs w:val="24"/>
        </w:rPr>
        <w:t>wzór stanowi załącznik nr</w:t>
      </w:r>
      <w:r w:rsidR="00007F68">
        <w:rPr>
          <w:rFonts w:ascii="Calibri" w:hAnsi="Calibri" w:cs="Calibri"/>
          <w:b w:val="0"/>
          <w:i/>
          <w:sz w:val="24"/>
          <w:szCs w:val="24"/>
        </w:rPr>
        <w:t xml:space="preserve"> 4</w:t>
      </w:r>
      <w:r w:rsidR="007212A8" w:rsidRPr="00370134">
        <w:rPr>
          <w:rFonts w:ascii="Calibri" w:hAnsi="Calibri" w:cs="Calibri"/>
          <w:b w:val="0"/>
          <w:i/>
          <w:sz w:val="24"/>
          <w:szCs w:val="24"/>
        </w:rPr>
        <w:t xml:space="preserve"> </w:t>
      </w:r>
      <w:r w:rsidR="008553FF" w:rsidRPr="00370134">
        <w:rPr>
          <w:rFonts w:ascii="Calibri" w:hAnsi="Calibri" w:cs="Calibri"/>
          <w:b w:val="0"/>
          <w:i/>
          <w:sz w:val="24"/>
          <w:szCs w:val="24"/>
        </w:rPr>
        <w:t>do SWZ</w:t>
      </w:r>
      <w:r w:rsidR="00E47705" w:rsidRPr="00370134">
        <w:rPr>
          <w:rFonts w:ascii="Calibri" w:hAnsi="Calibri" w:cs="Calibri"/>
          <w:b w:val="0"/>
          <w:i/>
          <w:sz w:val="24"/>
          <w:szCs w:val="24"/>
        </w:rPr>
        <w:t>);</w:t>
      </w:r>
    </w:p>
    <w:p w14:paraId="4ED56C88" w14:textId="77777777" w:rsidR="00E47705" w:rsidRPr="00960F2E" w:rsidRDefault="00DE174A" w:rsidP="00DE174A">
      <w:pPr>
        <w:pStyle w:val="Nagwek3"/>
        <w:ind w:left="1134"/>
        <w:jc w:val="both"/>
        <w:rPr>
          <w:rFonts w:ascii="Calibri" w:hAnsi="Calibri" w:cs="Calibri"/>
          <w:b w:val="0"/>
          <w:i/>
          <w:sz w:val="24"/>
          <w:szCs w:val="24"/>
        </w:rPr>
      </w:pPr>
      <w:r w:rsidRPr="00254D22">
        <w:rPr>
          <w:rFonts w:ascii="Calibri" w:hAnsi="Calibri" w:cs="Calibri"/>
          <w:b w:val="0"/>
          <w:i/>
          <w:sz w:val="24"/>
          <w:szCs w:val="24"/>
        </w:rPr>
        <w:t>Uwag</w:t>
      </w:r>
      <w:r w:rsidR="00500116">
        <w:rPr>
          <w:rFonts w:ascii="Calibri" w:hAnsi="Calibri" w:cs="Calibri"/>
          <w:b w:val="0"/>
          <w:i/>
          <w:sz w:val="24"/>
          <w:szCs w:val="24"/>
        </w:rPr>
        <w:t>a! Jeżeli Wykonawca powołuje się</w:t>
      </w:r>
      <w:r w:rsidRPr="00254D22">
        <w:rPr>
          <w:rFonts w:ascii="Calibri" w:hAnsi="Calibri" w:cs="Calibri"/>
          <w:b w:val="0"/>
          <w:i/>
          <w:sz w:val="24"/>
          <w:szCs w:val="24"/>
        </w:rPr>
        <w:t xml:space="preserve"> na doświadczenie w realizacji robót budowlanych, wykonanych wspólnie z innymi wykonawcami, wykaz dotyczy robót, faktycznie przez niego wykonanych.</w:t>
      </w:r>
    </w:p>
    <w:p w14:paraId="6CB17E5C"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007B2A1A">
        <w:rPr>
          <w:rFonts w:ascii="Calibri" w:hAnsi="Calibri" w:cs="Calibri"/>
          <w:bCs/>
          <w:color w:val="000000" w:themeColor="text1"/>
          <w:szCs w:val="24"/>
        </w:rPr>
        <w:br/>
        <w:t>o których mowa w rozdziale IX</w:t>
      </w:r>
      <w:r w:rsidRPr="00960F2E">
        <w:rPr>
          <w:rFonts w:ascii="Calibri" w:hAnsi="Calibri" w:cs="Calibri"/>
          <w:bCs/>
          <w:color w:val="000000" w:themeColor="text1"/>
          <w:szCs w:val="24"/>
        </w:rPr>
        <w:t xml:space="preserve">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70499145" w14:textId="77777777" w:rsidR="00E16EE7"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25"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26"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(według w</w:t>
      </w:r>
      <w:r w:rsidR="00370134">
        <w:rPr>
          <w:rFonts w:ascii="Calibri" w:hAnsi="Calibri" w:cs="Calibri"/>
          <w:i/>
          <w:color w:val="000000" w:themeColor="text1"/>
          <w:szCs w:val="24"/>
        </w:rPr>
        <w:t xml:space="preserve">zoru stanowiącego załącznik nr </w:t>
      </w:r>
      <w:r w:rsidR="007B2A1A">
        <w:rPr>
          <w:rFonts w:ascii="Calibri" w:hAnsi="Calibri" w:cs="Calibri"/>
          <w:i/>
          <w:color w:val="000000" w:themeColor="text1"/>
          <w:szCs w:val="24"/>
        </w:rPr>
        <w:t>5</w:t>
      </w:r>
      <w:r w:rsidR="006110B7" w:rsidRPr="006110B7">
        <w:rPr>
          <w:rFonts w:ascii="Calibri" w:hAnsi="Calibri" w:cs="Calibri"/>
          <w:i/>
          <w:color w:val="000000" w:themeColor="text1"/>
          <w:szCs w:val="24"/>
        </w:rPr>
        <w:t xml:space="preserve"> do SWZ)</w:t>
      </w:r>
      <w:r w:rsidRPr="006110B7">
        <w:rPr>
          <w:rFonts w:ascii="Calibri" w:hAnsi="Calibri" w:cs="Calibri"/>
          <w:i/>
          <w:color w:val="000000" w:themeColor="text1"/>
          <w:szCs w:val="24"/>
        </w:rPr>
        <w:t>;</w:t>
      </w:r>
    </w:p>
    <w:p w14:paraId="5156FC07" w14:textId="77777777" w:rsidR="00CB730D"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27"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110F6B0B"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28"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178A37F3"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29"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2C912C89"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0"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586653A4" w14:textId="77777777" w:rsidR="006110B7" w:rsidRPr="008D2CDB" w:rsidRDefault="00000000" w:rsidP="008D2CDB">
      <w:pPr>
        <w:pStyle w:val="pkt"/>
        <w:numPr>
          <w:ilvl w:val="0"/>
          <w:numId w:val="52"/>
        </w:numPr>
        <w:ind w:left="1701"/>
        <w:rPr>
          <w:rFonts w:ascii="Calibri" w:hAnsi="Calibri" w:cs="Calibri"/>
          <w:bCs/>
          <w:color w:val="000000" w:themeColor="text1"/>
          <w:szCs w:val="24"/>
        </w:rPr>
      </w:pPr>
      <w:hyperlink r:id="rId31"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68A3AC8B" w14:textId="77777777" w:rsidR="006110B7" w:rsidRPr="006110B7" w:rsidRDefault="006110B7" w:rsidP="006110B7">
      <w:pPr>
        <w:pStyle w:val="pkt"/>
        <w:ind w:left="1701" w:firstLine="0"/>
        <w:rPr>
          <w:rFonts w:ascii="Calibri" w:hAnsi="Calibri" w:cs="Calibri"/>
          <w:bCs/>
          <w:i/>
          <w:color w:val="000000" w:themeColor="text1"/>
          <w:szCs w:val="24"/>
        </w:rPr>
      </w:pPr>
      <w:r>
        <w:rPr>
          <w:rFonts w:ascii="Calibri" w:hAnsi="Calibri" w:cs="Calibri"/>
          <w:i/>
          <w:color w:val="000000" w:themeColor="text1"/>
          <w:szCs w:val="24"/>
        </w:rPr>
        <w:t>(</w:t>
      </w:r>
      <w:r w:rsidRPr="006110B7">
        <w:rPr>
          <w:rFonts w:ascii="Calibri" w:hAnsi="Calibri" w:cs="Calibri"/>
          <w:i/>
          <w:color w:val="000000" w:themeColor="text1"/>
          <w:szCs w:val="24"/>
        </w:rPr>
        <w:t>według w</w:t>
      </w:r>
      <w:r w:rsidR="00E96693">
        <w:rPr>
          <w:rFonts w:ascii="Calibri" w:hAnsi="Calibri" w:cs="Calibri"/>
          <w:i/>
          <w:color w:val="000000" w:themeColor="text1"/>
          <w:szCs w:val="24"/>
        </w:rPr>
        <w:t xml:space="preserve">zoru stanowiącego załącznik nr </w:t>
      </w:r>
      <w:r w:rsidR="007B2A1A">
        <w:rPr>
          <w:rFonts w:ascii="Calibri" w:hAnsi="Calibri" w:cs="Calibri"/>
          <w:i/>
          <w:color w:val="000000" w:themeColor="text1"/>
          <w:szCs w:val="24"/>
        </w:rPr>
        <w:t>6</w:t>
      </w:r>
      <w:r w:rsidR="00007F68">
        <w:rPr>
          <w:rFonts w:ascii="Calibri" w:hAnsi="Calibri" w:cs="Calibri"/>
          <w:i/>
          <w:color w:val="000000" w:themeColor="text1"/>
          <w:szCs w:val="24"/>
        </w:rPr>
        <w:t xml:space="preserve"> </w:t>
      </w:r>
      <w:r w:rsidRPr="006110B7">
        <w:rPr>
          <w:rFonts w:ascii="Calibri" w:hAnsi="Calibri" w:cs="Calibri"/>
          <w:i/>
          <w:color w:val="000000" w:themeColor="text1"/>
          <w:szCs w:val="24"/>
        </w:rPr>
        <w:t>do SWZ</w:t>
      </w:r>
      <w:r>
        <w:rPr>
          <w:rFonts w:ascii="Calibri" w:hAnsi="Calibri" w:cs="Calibri"/>
          <w:i/>
          <w:color w:val="000000" w:themeColor="text1"/>
          <w:szCs w:val="24"/>
        </w:rPr>
        <w:t>).</w:t>
      </w:r>
    </w:p>
    <w:p w14:paraId="6A1F34E6"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4A3D44AE"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2B809AFB" w14:textId="77777777" w:rsidR="00CB730D" w:rsidRPr="00960F2E" w:rsidRDefault="00CB730D" w:rsidP="00982CBC">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7FC66BDE" w14:textId="77777777" w:rsidR="00CB730D" w:rsidRPr="00960F2E" w:rsidRDefault="00CB730D" w:rsidP="00982CBC">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i 5 ustawy Pzp</w:t>
      </w:r>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7A2517EF"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7C14286D"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5FE080"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75344E90"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72B6CFC3"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6A4D69F1"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36E6375D"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38E6CB72"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09179408"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t>Zamawiający ocenia, czy podjęte przez wykonawcę czynności są wystarczające do wykazania jego rzetelności, uwzględniając wagę i szczególne okoliczności czynu wykonawcy, a jeżeli uzna, że nie są wystarczające, wyklucza wykonawcę.</w:t>
      </w:r>
    </w:p>
    <w:p w14:paraId="6896B28C"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Zamawiający żąda od wykonawcy, który polega na zdolnościach lub sytuacji innych podmiotów na zasadach określonych w art. 118 ustawy, przedstawienia w odniesieniu do tych podmiotów dokume</w:t>
      </w:r>
      <w:r w:rsidR="00254D22">
        <w:rPr>
          <w:rFonts w:ascii="Calibri" w:hAnsi="Calibri" w:cs="Calibri"/>
          <w:bCs/>
        </w:rPr>
        <w:t xml:space="preserve">ntów wymienionych w </w:t>
      </w:r>
      <w:r w:rsidR="00E94F6A">
        <w:rPr>
          <w:rFonts w:ascii="Calibri" w:hAnsi="Calibri" w:cs="Calibri"/>
          <w:bCs/>
        </w:rPr>
        <w:t xml:space="preserve">ust. 1 i </w:t>
      </w:r>
      <w:r w:rsidR="00254D22">
        <w:rPr>
          <w:rFonts w:ascii="Calibri" w:hAnsi="Calibri" w:cs="Calibri"/>
          <w:bCs/>
        </w:rPr>
        <w:t>ust. 4 pkt 2</w:t>
      </w:r>
      <w:r w:rsidR="00B32348">
        <w:rPr>
          <w:rFonts w:ascii="Calibri" w:hAnsi="Calibri" w:cs="Calibri"/>
          <w:bCs/>
        </w:rPr>
        <w:t xml:space="preserve"> lit. b)</w:t>
      </w:r>
      <w:r w:rsidR="00CC0EFF" w:rsidRPr="00960F2E">
        <w:rPr>
          <w:rFonts w:ascii="Calibri" w:hAnsi="Calibri" w:cs="Calibri"/>
          <w:bCs/>
        </w:rPr>
        <w:t>.</w:t>
      </w:r>
    </w:p>
    <w:p w14:paraId="784C952C"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 xml:space="preserve">przekazywania informacji oraz wymagań technicznych dla dokumentów elektronicznych oraz środków komunikacji elektronicznej w postępowaniu o udzielenie zamówienia </w:t>
      </w:r>
      <w:r w:rsidRPr="00960F2E">
        <w:rPr>
          <w:rFonts w:ascii="Calibri" w:hAnsi="Calibri" w:cs="Calibri"/>
        </w:rPr>
        <w:lastRenderedPageBreak/>
        <w:t>publicznego lub konkursie (Dz.U. z 2020 r. poz. 2452). Szczegółowe informacj</w:t>
      </w:r>
      <w:r w:rsidR="00FF5198">
        <w:rPr>
          <w:rFonts w:ascii="Calibri" w:hAnsi="Calibri" w:cs="Calibri"/>
        </w:rPr>
        <w:t>e zostały zawarte w rozdziale X</w:t>
      </w:r>
      <w:r w:rsidR="00E67CFA">
        <w:rPr>
          <w:rFonts w:ascii="Calibri" w:hAnsi="Calibri" w:cs="Calibri"/>
        </w:rPr>
        <w:t>I</w:t>
      </w:r>
      <w:r w:rsidRPr="00960F2E">
        <w:rPr>
          <w:rFonts w:ascii="Calibri" w:hAnsi="Calibri" w:cs="Calibri"/>
        </w:rPr>
        <w:t xml:space="preserve"> SWZ.</w:t>
      </w:r>
    </w:p>
    <w:p w14:paraId="2D03C3E7"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047F45C5"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1A449AB"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36AAFA51"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5851BD0E"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52CEB4CD"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5EFAF9D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D4F46A8" w14:textId="77777777" w:rsidR="00CB730D" w:rsidRPr="00960F2E" w:rsidRDefault="00CB730D" w:rsidP="00982CBC">
      <w:pPr>
        <w:pStyle w:val="Akapitzlist"/>
        <w:numPr>
          <w:ilvl w:val="0"/>
          <w:numId w:val="12"/>
        </w:numPr>
        <w:spacing w:line="252" w:lineRule="auto"/>
        <w:ind w:left="431" w:hanging="357"/>
        <w:jc w:val="both"/>
        <w:rPr>
          <w:rFonts w:eastAsiaTheme="majorEastAsia"/>
          <w:sz w:val="24"/>
          <w:szCs w:val="24"/>
        </w:rPr>
      </w:pPr>
      <w:bookmarkStart w:id="9"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4556728C" w14:textId="77777777" w:rsidR="00CB730D" w:rsidRPr="00A636BD" w:rsidRDefault="00CB730D" w:rsidP="00982CBC">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9"/>
    <w:p w14:paraId="207544B2" w14:textId="77777777" w:rsidR="00A636BD" w:rsidRPr="00E42625"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sidR="003E53CD">
        <w:rPr>
          <w:kern w:val="144"/>
          <w:sz w:val="24"/>
          <w:szCs w:val="24"/>
        </w:rPr>
        <w:t>nikacja między Zamawiającym,   </w:t>
      </w:r>
      <w:r w:rsidRPr="00A636BD">
        <w:rPr>
          <w:kern w:val="144"/>
          <w:sz w:val="24"/>
          <w:szCs w:val="24"/>
        </w:rPr>
        <w:t xml:space="preserve">Wykonawcami odbywa się przy użyciu miniPortalu </w:t>
      </w:r>
      <w:hyperlink r:id="rId32" w:history="1">
        <w:r w:rsidRPr="00A636BD">
          <w:rPr>
            <w:rStyle w:val="Hipercze"/>
            <w:kern w:val="144"/>
            <w:sz w:val="24"/>
            <w:szCs w:val="24"/>
          </w:rPr>
          <w:t>https://miniportal.uzp.gov.pl/</w:t>
        </w:r>
      </w:hyperlink>
      <w:r w:rsidRPr="00A636BD">
        <w:rPr>
          <w:kern w:val="144"/>
          <w:sz w:val="24"/>
          <w:szCs w:val="24"/>
        </w:rPr>
        <w:t>, ePUAPu https://epuap.gov.pl/wps/</w:t>
      </w:r>
      <w:r w:rsidRPr="00E42625">
        <w:rPr>
          <w:kern w:val="144"/>
          <w:sz w:val="24"/>
          <w:szCs w:val="24"/>
        </w:rPr>
        <w:t xml:space="preserve">portal oraz poczty elektronicznej. </w:t>
      </w:r>
    </w:p>
    <w:p w14:paraId="4DD9205A" w14:textId="77777777" w:rsidR="00936958" w:rsidRPr="00E42625"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E42625">
        <w:rPr>
          <w:rFonts w:eastAsiaTheme="majorEastAsia"/>
          <w:color w:val="000000" w:themeColor="text1"/>
          <w:sz w:val="24"/>
          <w:szCs w:val="24"/>
        </w:rPr>
        <w:t>Komunikacja elektroniczna za pomocą poczty elektronicznej nie dotyczy składania ofert oraz dokumentów składanych wraz z ofertą.</w:t>
      </w:r>
    </w:p>
    <w:p w14:paraId="1DBB05AC" w14:textId="77777777" w:rsidR="00A636BD" w:rsidRPr="00500116" w:rsidRDefault="00A636BD" w:rsidP="00982CBC">
      <w:pPr>
        <w:pStyle w:val="Akapitzlist"/>
        <w:numPr>
          <w:ilvl w:val="0"/>
          <w:numId w:val="12"/>
        </w:numPr>
        <w:spacing w:line="252" w:lineRule="auto"/>
        <w:ind w:left="426"/>
        <w:jc w:val="both"/>
        <w:rPr>
          <w:rFonts w:eastAsiaTheme="majorEastAsia"/>
          <w:color w:val="0070C0"/>
          <w:sz w:val="24"/>
          <w:szCs w:val="24"/>
        </w:rPr>
      </w:pPr>
      <w:r w:rsidRPr="00E42625">
        <w:rPr>
          <w:kern w:val="144"/>
          <w:sz w:val="24"/>
          <w:szCs w:val="24"/>
        </w:rPr>
        <w:t>Wykonawca zamierzający wziąć udział w postępowaniu o udzielenie zamówienia publicznego, musi posiadać konto na ePUAP. Wykonawca</w:t>
      </w:r>
      <w:r w:rsidRPr="00500116">
        <w:rPr>
          <w:kern w:val="144"/>
          <w:sz w:val="24"/>
          <w:szCs w:val="24"/>
        </w:rPr>
        <w:t xml:space="preserve"> posiadający konto na ePUAP ma dostęp do  formularzy: złożenia, zmiany, wycofania oferty lub wniosku oraz do formularza do komunikacji.</w:t>
      </w:r>
    </w:p>
    <w:p w14:paraId="2AD55D52"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5669D15A"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34915D3C"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entyfikator postępowania dla danego postępowania o udzielenie zamówienia dostępne są na Liście wszystkich postępowań na miniPortalu.</w:t>
      </w:r>
    </w:p>
    <w:p w14:paraId="47B2A415" w14:textId="10D37D71" w:rsidR="00A636BD" w:rsidRPr="009A715C" w:rsidRDefault="00A636BD" w:rsidP="00982CBC">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 xml:space="preserve">Poza składaniem ofert, komunikacja Zamawiającego z Wykonawcami szczególności składanie oświadczeń, wniosków, zawiadomień oraz przekazywanie informacji odbywa się elektronicznie za pośrednictwem dedykowanego formularza dostępnego na ePUAP oraz udostępnionego przez miniPortal (Formularz </w:t>
      </w:r>
      <w:r w:rsidRPr="00E42625">
        <w:rPr>
          <w:kern w:val="144"/>
          <w:sz w:val="24"/>
          <w:szCs w:val="24"/>
        </w:rPr>
        <w:t xml:space="preserve">do komunikacji). We wszelkiej korespondencji związanej z niniejszym postępowaniem Zamawiający i Wykonawcy posługują się numerem ogłoszenia (lub ID </w:t>
      </w:r>
      <w:r w:rsidRPr="00E42625">
        <w:rPr>
          <w:kern w:val="144"/>
          <w:sz w:val="24"/>
          <w:szCs w:val="24"/>
        </w:rPr>
        <w:lastRenderedPageBreak/>
        <w:t>postępowania). Zamawiający i Wykonawca mogą również komunikować się za pomocą poczty elektronicznej, email:</w:t>
      </w:r>
      <w:r w:rsidR="000A0E5A" w:rsidRPr="00E42625">
        <w:rPr>
          <w:sz w:val="24"/>
          <w:szCs w:val="24"/>
        </w:rPr>
        <w:t xml:space="preserve"> </w:t>
      </w:r>
      <w:hyperlink r:id="rId33" w:history="1">
        <w:r w:rsidR="00BE5523" w:rsidRPr="00BE5523">
          <w:rPr>
            <w:rStyle w:val="Hipercze"/>
            <w:sz w:val="24"/>
            <w:szCs w:val="24"/>
          </w:rPr>
          <w:t>roman.brzozowski@rusiec.pl</w:t>
        </w:r>
      </w:hyperlink>
      <w:r w:rsidR="00BE5523">
        <w:rPr>
          <w:sz w:val="24"/>
          <w:szCs w:val="24"/>
        </w:rPr>
        <w:t xml:space="preserve">, </w:t>
      </w:r>
      <w:hyperlink r:id="rId34" w:history="1">
        <w:r w:rsidR="00BE5523" w:rsidRPr="00BE5523">
          <w:rPr>
            <w:rStyle w:val="Hipercze"/>
            <w:sz w:val="24"/>
            <w:szCs w:val="24"/>
          </w:rPr>
          <w:t>anastazja.dzbik@rusiec.pl</w:t>
        </w:r>
      </w:hyperlink>
      <w:r w:rsidR="00BE5523" w:rsidRPr="00E42625">
        <w:rPr>
          <w:sz w:val="24"/>
          <w:szCs w:val="24"/>
        </w:rPr>
        <w:t xml:space="preserve"> </w:t>
      </w:r>
      <w:r w:rsidR="00936958" w:rsidRPr="00E42625">
        <w:rPr>
          <w:sz w:val="24"/>
          <w:szCs w:val="24"/>
        </w:rPr>
        <w:t>(</w:t>
      </w:r>
      <w:r w:rsidRPr="00E42625">
        <w:rPr>
          <w:rStyle w:val="Hipercze"/>
          <w:color w:val="000000" w:themeColor="text1"/>
          <w:kern w:val="144"/>
          <w:sz w:val="24"/>
          <w:szCs w:val="24"/>
          <w:u w:val="none"/>
        </w:rPr>
        <w:t>nie dotyczy składania ofert oraz dokumentów składanych wraz z ofertą).</w:t>
      </w:r>
    </w:p>
    <w:p w14:paraId="2B4D98F0"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5AF10AD3" w14:textId="77777777" w:rsidR="00CB730D" w:rsidRPr="00BE5523" w:rsidRDefault="00A636BD" w:rsidP="00CB730D">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6C39201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0" w:name="_Toc273433689"/>
      <w:r w:rsidRPr="00960F2E">
        <w:rPr>
          <w:rFonts w:ascii="Calibri" w:hAnsi="Calibri" w:cs="Calibri"/>
          <w:b/>
        </w:rPr>
        <w:t xml:space="preserve">WSKAZANIE OSÓB UPRAWNIONYCH DO POROZUMIEWANIA SIĘ                                        </w:t>
      </w:r>
      <w:r w:rsidR="00075F3B">
        <w:rPr>
          <w:rFonts w:ascii="Calibri" w:hAnsi="Calibri" w:cs="Calibri"/>
          <w:b/>
        </w:rPr>
        <w:t>Z </w:t>
      </w:r>
      <w:r w:rsidRPr="00960F2E">
        <w:rPr>
          <w:rFonts w:ascii="Calibri" w:hAnsi="Calibri" w:cs="Calibri"/>
          <w:b/>
        </w:rPr>
        <w:t>WYKONAWCAMI</w:t>
      </w:r>
      <w:bookmarkEnd w:id="10"/>
    </w:p>
    <w:p w14:paraId="6691BBBE" w14:textId="77777777" w:rsidR="00CB730D" w:rsidRPr="00BE5523"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w:t>
      </w:r>
      <w:r w:rsidRPr="00BE5523">
        <w:rPr>
          <w:rFonts w:ascii="Calibri" w:hAnsi="Calibri" w:cs="Calibri"/>
          <w:kern w:val="144"/>
        </w:rPr>
        <w:t>o porozumiewania się z wykonawcami:</w:t>
      </w:r>
    </w:p>
    <w:p w14:paraId="7FDC65AD" w14:textId="77777777" w:rsidR="00BE5523" w:rsidRPr="00BE5523" w:rsidRDefault="00BE5523" w:rsidP="00BE5523">
      <w:pPr>
        <w:pStyle w:val="Akapitzlist"/>
        <w:ind w:left="780"/>
        <w:rPr>
          <w:sz w:val="24"/>
          <w:szCs w:val="24"/>
        </w:rPr>
      </w:pPr>
      <w:bookmarkStart w:id="11" w:name="_Toc273433690"/>
      <w:r w:rsidRPr="00BE5523">
        <w:rPr>
          <w:sz w:val="24"/>
          <w:szCs w:val="24"/>
        </w:rPr>
        <w:t>Roman Brzozowski, tel</w:t>
      </w:r>
      <w:r>
        <w:rPr>
          <w:sz w:val="24"/>
          <w:szCs w:val="24"/>
        </w:rPr>
        <w:t>.</w:t>
      </w:r>
      <w:r w:rsidRPr="00BE5523">
        <w:rPr>
          <w:sz w:val="24"/>
          <w:szCs w:val="24"/>
        </w:rPr>
        <w:t xml:space="preserve"> 43/6766011 wew. 245 e-mail: </w:t>
      </w:r>
      <w:hyperlink r:id="rId35" w:history="1">
        <w:r w:rsidRPr="00BE5523">
          <w:rPr>
            <w:rStyle w:val="Hipercze"/>
            <w:sz w:val="24"/>
            <w:szCs w:val="24"/>
          </w:rPr>
          <w:t>roman.brzozowski@rusiec.pl</w:t>
        </w:r>
      </w:hyperlink>
    </w:p>
    <w:p w14:paraId="45358F24" w14:textId="77777777" w:rsidR="00BE5523" w:rsidRPr="00BE5523" w:rsidRDefault="00BE5523" w:rsidP="00BE5523">
      <w:pPr>
        <w:pStyle w:val="Akapitzlist"/>
        <w:ind w:left="780"/>
        <w:rPr>
          <w:sz w:val="24"/>
          <w:szCs w:val="24"/>
          <w:u w:val="single"/>
        </w:rPr>
      </w:pPr>
      <w:r w:rsidRPr="00BE5523">
        <w:rPr>
          <w:sz w:val="24"/>
          <w:szCs w:val="24"/>
        </w:rPr>
        <w:t xml:space="preserve">Anastazja Dzbik, tel. 43/6766011 wew. 214 e-mail: </w:t>
      </w:r>
      <w:hyperlink r:id="rId36" w:history="1">
        <w:r w:rsidRPr="00BE5523">
          <w:rPr>
            <w:rStyle w:val="Hipercze"/>
            <w:sz w:val="24"/>
            <w:szCs w:val="24"/>
          </w:rPr>
          <w:t>anastazja.dzbik@rusiec.pl</w:t>
        </w:r>
      </w:hyperlink>
    </w:p>
    <w:p w14:paraId="32C12422" w14:textId="77777777" w:rsidR="00075F3B" w:rsidRPr="00075F3B" w:rsidRDefault="00CB730D" w:rsidP="00075F3B">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r w:rsidRPr="00960F2E">
        <w:rPr>
          <w:rFonts w:ascii="Calibri" w:hAnsi="Calibri" w:cs="Calibri"/>
          <w:b/>
        </w:rPr>
        <w:t>WYMAGANIA DOTYCZĄCE WADIUM</w:t>
      </w:r>
      <w:bookmarkEnd w:id="11"/>
    </w:p>
    <w:p w14:paraId="3693EDD7" w14:textId="77777777" w:rsidR="00075F3B" w:rsidRDefault="00E42625" w:rsidP="00CB730D">
      <w:pPr>
        <w:pStyle w:val="Akapitzlist1"/>
        <w:tabs>
          <w:tab w:val="num" w:pos="360"/>
        </w:tabs>
        <w:autoSpaceDE w:val="0"/>
        <w:autoSpaceDN w:val="0"/>
        <w:adjustRightInd w:val="0"/>
        <w:jc w:val="both"/>
        <w:rPr>
          <w:rFonts w:ascii="Calibri" w:hAnsi="Calibri" w:cs="Calibri"/>
        </w:rPr>
      </w:pPr>
      <w:r>
        <w:rPr>
          <w:rFonts w:ascii="Calibri" w:hAnsi="Calibri" w:cs="Calibri"/>
        </w:rPr>
        <w:t>Zamawiający nie wymaga wadium.</w:t>
      </w:r>
    </w:p>
    <w:p w14:paraId="64182180" w14:textId="77777777" w:rsidR="00E42625" w:rsidRPr="00E96693" w:rsidRDefault="00E42625" w:rsidP="00CB730D">
      <w:pPr>
        <w:pStyle w:val="Akapitzlist1"/>
        <w:tabs>
          <w:tab w:val="num" w:pos="360"/>
        </w:tabs>
        <w:autoSpaceDE w:val="0"/>
        <w:autoSpaceDN w:val="0"/>
        <w:adjustRightInd w:val="0"/>
        <w:jc w:val="both"/>
        <w:rPr>
          <w:rFonts w:ascii="Calibri" w:hAnsi="Calibri" w:cs="Calibri"/>
        </w:rPr>
      </w:pPr>
    </w:p>
    <w:p w14:paraId="0CCA27E2"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2" w:name="_Toc273433691"/>
      <w:r w:rsidRPr="00960F2E">
        <w:rPr>
          <w:rFonts w:ascii="Calibri" w:hAnsi="Calibri" w:cs="Calibri"/>
          <w:b/>
        </w:rPr>
        <w:t>TERMIN ZWIĄZANIA OFERTĄ</w:t>
      </w:r>
      <w:bookmarkEnd w:id="12"/>
    </w:p>
    <w:p w14:paraId="4268D0A9" w14:textId="6C744D20"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D66089">
        <w:rPr>
          <w:b/>
          <w:bCs/>
          <w:sz w:val="24"/>
          <w:szCs w:val="24"/>
        </w:rPr>
        <w:t>18</w:t>
      </w:r>
      <w:r w:rsidR="008C4F16">
        <w:rPr>
          <w:b/>
          <w:bCs/>
          <w:sz w:val="24"/>
          <w:szCs w:val="24"/>
        </w:rPr>
        <w:t>.</w:t>
      </w:r>
      <w:r w:rsidR="00BE5523">
        <w:rPr>
          <w:b/>
          <w:bCs/>
          <w:sz w:val="24"/>
          <w:szCs w:val="24"/>
        </w:rPr>
        <w:t>11</w:t>
      </w:r>
      <w:r w:rsidR="005459EA">
        <w:rPr>
          <w:b/>
          <w:bCs/>
          <w:sz w:val="24"/>
          <w:szCs w:val="24"/>
        </w:rPr>
        <w:t>.</w:t>
      </w:r>
      <w:r w:rsidR="00E96693">
        <w:rPr>
          <w:b/>
          <w:bCs/>
          <w:sz w:val="24"/>
          <w:szCs w:val="24"/>
        </w:rPr>
        <w:t>2022 r.</w:t>
      </w:r>
    </w:p>
    <w:p w14:paraId="4A19A8C7" w14:textId="77777777" w:rsidR="00CB730D" w:rsidRPr="00960F2E" w:rsidRDefault="00CB730D" w:rsidP="00982CBC">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556CBBC6"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476C80D5"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Przedłużenie terminu związania ofertą, o którym mowa w ust. 3, wymaga złożenia przez wykonawcę pisemnego oświadczenia o wyrażeniu zgody na przedłużenie terminu związania ofertą.</w:t>
      </w:r>
    </w:p>
    <w:p w14:paraId="2897466B" w14:textId="77777777" w:rsidR="00CB730D" w:rsidRPr="000B6860" w:rsidRDefault="00CB730D" w:rsidP="00CB730D">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4E7544F2" w14:textId="77777777" w:rsidR="00CB730D" w:rsidRPr="00960F2E" w:rsidRDefault="00CB730D" w:rsidP="00CB730D">
      <w:pPr>
        <w:ind w:left="360"/>
        <w:jc w:val="both"/>
        <w:rPr>
          <w:rFonts w:ascii="Calibri" w:hAnsi="Calibri" w:cs="Calibri"/>
        </w:rPr>
      </w:pPr>
    </w:p>
    <w:p w14:paraId="03E2DC19"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3" w:name="_Toc273433692"/>
      <w:r w:rsidRPr="00960F2E">
        <w:rPr>
          <w:rFonts w:ascii="Calibri" w:hAnsi="Calibri" w:cs="Calibri"/>
          <w:b/>
        </w:rPr>
        <w:t>OPIS SPOSOBU PRZYGOTOWYWANIA OFERT</w:t>
      </w:r>
      <w:bookmarkEnd w:id="13"/>
    </w:p>
    <w:p w14:paraId="312258F0" w14:textId="77777777" w:rsidR="00966446"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składa ofertę </w:t>
      </w:r>
      <w:r w:rsidR="00436F89">
        <w:rPr>
          <w:sz w:val="24"/>
          <w:szCs w:val="24"/>
          <w:shd w:val="clear" w:color="auto" w:fill="FFFFFF"/>
          <w:lang w:eastAsia="pl-PL"/>
        </w:rPr>
        <w:t xml:space="preserve">za pośrednictwem miniPortalu – Formularza do złożenia, zmiany, wycofania oferty lub wniosku dostępnego na ePUAP i udostępnionego również na miniPortalu. Oferta wymaga zaszyfrowania. Mechanizm szyfrowania </w:t>
      </w:r>
      <w:r w:rsidR="001A3FCE">
        <w:rPr>
          <w:sz w:val="24"/>
          <w:szCs w:val="24"/>
          <w:shd w:val="clear" w:color="auto" w:fill="FFFFFF"/>
          <w:lang w:eastAsia="pl-PL"/>
        </w:rPr>
        <w:t xml:space="preserve">ma miejsce bezpośrednio na stronie </w:t>
      </w:r>
      <w:hyperlink r:id="rId37" w:history="1">
        <w:r w:rsidR="006B6384" w:rsidRPr="009D497E">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Wykonawca, aby zaszyfrować plik, musi na stronie </w:t>
      </w:r>
      <w:hyperlink r:id="rId38" w:history="1">
        <w:r w:rsidR="001A3FCE" w:rsidRPr="005533F7">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odnaleźć niniejsze postępowanie. Po wejściu w jego szczegóły odnajdzie przycisk umożliwiający szyfrowanie. System miniPort</w:t>
      </w:r>
      <w:r w:rsidR="003E53CD">
        <w:rPr>
          <w:sz w:val="24"/>
          <w:szCs w:val="24"/>
          <w:shd w:val="clear" w:color="auto" w:fill="FFFFFF"/>
          <w:lang w:eastAsia="pl-PL"/>
        </w:rPr>
        <w:t>al automatycznie zapamiętuje, w </w:t>
      </w:r>
      <w:r w:rsidR="001A3FCE">
        <w:rPr>
          <w:sz w:val="24"/>
          <w:szCs w:val="24"/>
          <w:shd w:val="clear" w:color="auto" w:fill="FFFFFF"/>
          <w:lang w:eastAsia="pl-PL"/>
        </w:rPr>
        <w:t>którym postępowaniu Wykonawca zaszyfrował ofertę. Tak przygotowany plik należy przesłać przez formularz do złożenia, zmiany, wycofania oferty lub wniosku.</w:t>
      </w:r>
    </w:p>
    <w:p w14:paraId="0DBACF53" w14:textId="77777777" w:rsidR="00CB09F9" w:rsidRDefault="00CB09F9" w:rsidP="00860494">
      <w:pPr>
        <w:pStyle w:val="Akapitzlist"/>
        <w:numPr>
          <w:ilvl w:val="3"/>
          <w:numId w:val="2"/>
        </w:numPr>
        <w:spacing w:after="0"/>
        <w:ind w:left="499" w:hanging="425"/>
        <w:jc w:val="both"/>
        <w:rPr>
          <w:sz w:val="24"/>
          <w:szCs w:val="24"/>
        </w:rPr>
      </w:pPr>
      <w:r>
        <w:rPr>
          <w:sz w:val="24"/>
          <w:szCs w:val="24"/>
        </w:rPr>
        <w:t>W formularzu oferty Wykonawca zobowiązany jest podać adres skrzynki ePUAP, na którym prowadzona będzie korespondencja związana z postępowaniem.</w:t>
      </w:r>
    </w:p>
    <w:p w14:paraId="52B0585A" w14:textId="77777777" w:rsidR="005646E9" w:rsidRPr="00960F2E" w:rsidRDefault="0092726A" w:rsidP="00860494">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523A4D2F" w14:textId="77777777" w:rsidR="0092726A" w:rsidRPr="00960F2E" w:rsidRDefault="0092726A" w:rsidP="00860494">
      <w:pPr>
        <w:pStyle w:val="Akapitzlist"/>
        <w:numPr>
          <w:ilvl w:val="3"/>
          <w:numId w:val="2"/>
        </w:numPr>
        <w:spacing w:after="0"/>
        <w:ind w:left="499" w:hanging="425"/>
        <w:jc w:val="both"/>
        <w:rPr>
          <w:sz w:val="24"/>
          <w:szCs w:val="24"/>
        </w:rPr>
      </w:pPr>
      <w:r w:rsidRPr="00960F2E">
        <w:rPr>
          <w:sz w:val="24"/>
          <w:szCs w:val="24"/>
        </w:rPr>
        <w:t>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Pzp.</w:t>
      </w:r>
    </w:p>
    <w:p w14:paraId="21AFF1C5"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75DAE968" w14:textId="77777777" w:rsidR="005646E9" w:rsidRPr="00960F2E" w:rsidRDefault="00CB730D" w:rsidP="00860494">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6A3928A0"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Informacje, oświadczenia lub dokume</w:t>
      </w:r>
      <w:r w:rsidR="00580D79">
        <w:rPr>
          <w:sz w:val="24"/>
          <w:szCs w:val="24"/>
        </w:rPr>
        <w:t>nty, in</w:t>
      </w:r>
      <w:r w:rsidR="00CB09F9">
        <w:rPr>
          <w:sz w:val="24"/>
          <w:szCs w:val="24"/>
        </w:rPr>
        <w:t>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DD8670E"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1F65143"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419854A0" w14:textId="77777777" w:rsidR="005646E9" w:rsidRPr="00960F2E" w:rsidRDefault="00CB730D" w:rsidP="00860494">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w:t>
      </w:r>
      <w:r w:rsidRPr="00960F2E">
        <w:rPr>
          <w:sz w:val="24"/>
          <w:szCs w:val="24"/>
        </w:rPr>
        <w:lastRenderedPageBreak/>
        <w:t xml:space="preserve">środków komunikacji elektronicznej w postępowaniu o udzielenie zamówienia publicznego lub konkursie (Dz.U. z 2020 r. poz. 2452). </w:t>
      </w:r>
    </w:p>
    <w:p w14:paraId="0BF35D70"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Treść oferty musi odpowiadać </w:t>
      </w:r>
      <w:r w:rsidR="000B6860">
        <w:rPr>
          <w:sz w:val="24"/>
          <w:szCs w:val="24"/>
        </w:rPr>
        <w:t>warunkom zamówienia określonym w SWZ</w:t>
      </w:r>
      <w:r w:rsidRPr="00960F2E">
        <w:rPr>
          <w:sz w:val="24"/>
          <w:szCs w:val="24"/>
        </w:rPr>
        <w:t>.</w:t>
      </w:r>
    </w:p>
    <w:p w14:paraId="125446F7"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46332AD3"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r w:rsidR="00CB09F9">
        <w:rPr>
          <w:sz w:val="24"/>
          <w:szCs w:val="24"/>
        </w:rPr>
        <w:t>miniPortalu</w:t>
      </w:r>
      <w:r w:rsidR="005646E9" w:rsidRPr="00960F2E">
        <w:rPr>
          <w:sz w:val="24"/>
          <w:szCs w:val="24"/>
        </w:rPr>
        <w:t>.</w:t>
      </w:r>
    </w:p>
    <w:p w14:paraId="33FECA3A"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50A0EA49"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sidR="00996672">
        <w:rPr>
          <w:sz w:val="24"/>
          <w:szCs w:val="24"/>
        </w:rPr>
        <w:t xml:space="preserve"> </w:t>
      </w:r>
      <w:r w:rsidRPr="00960F2E">
        <w:rPr>
          <w:sz w:val="24"/>
          <w:szCs w:val="24"/>
        </w:rPr>
        <w:t>niż jedną ofertę, zostaną odrzucone.</w:t>
      </w:r>
    </w:p>
    <w:p w14:paraId="4848DCD8"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2E4D1AA5"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5F03ED0D" w14:textId="77777777" w:rsidR="00CB730D" w:rsidRPr="00960F2E" w:rsidRDefault="00CB730D" w:rsidP="00982CBC">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w:t>
      </w:r>
      <w:r w:rsidR="000D306D">
        <w:rPr>
          <w:sz w:val="24"/>
          <w:szCs w:val="24"/>
        </w:rPr>
        <w:t xml:space="preserve"> </w:t>
      </w:r>
      <w:r w:rsidRPr="00960F2E">
        <w:rPr>
          <w:b/>
          <w:sz w:val="24"/>
          <w:szCs w:val="24"/>
        </w:rPr>
        <w:t>załącznik nr 1 do SWZ:</w:t>
      </w:r>
    </w:p>
    <w:p w14:paraId="34AA0602" w14:textId="77777777" w:rsidR="00CB730D" w:rsidRPr="00960F2E" w:rsidRDefault="00CB730D" w:rsidP="00966446">
      <w:pPr>
        <w:pStyle w:val="Akapitzlist"/>
        <w:tabs>
          <w:tab w:val="left" w:pos="0"/>
        </w:tabs>
        <w:spacing w:after="0"/>
        <w:ind w:left="1151"/>
        <w:jc w:val="both"/>
        <w:rPr>
          <w:b/>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sidR="00580D79">
        <w:rPr>
          <w:sz w:val="24"/>
          <w:szCs w:val="24"/>
        </w:rPr>
        <w:t>nizacyjnej lub innym dokumencie,</w:t>
      </w:r>
    </w:p>
    <w:p w14:paraId="79B53EFC" w14:textId="77777777" w:rsidR="00CB730D" w:rsidRPr="00960F2E" w:rsidRDefault="00580D79" w:rsidP="00982CBC">
      <w:pPr>
        <w:pStyle w:val="Akapitzlist"/>
        <w:numPr>
          <w:ilvl w:val="0"/>
          <w:numId w:val="53"/>
        </w:numPr>
        <w:spacing w:before="240"/>
        <w:jc w:val="both"/>
        <w:rPr>
          <w:b/>
          <w:color w:val="0070C0"/>
          <w:sz w:val="24"/>
          <w:szCs w:val="24"/>
        </w:rPr>
      </w:pPr>
      <w:r>
        <w:rPr>
          <w:b/>
          <w:sz w:val="24"/>
          <w:szCs w:val="24"/>
        </w:rPr>
        <w:t>oświadczenia</w:t>
      </w:r>
      <w:r w:rsidR="00CB730D" w:rsidRPr="00960F2E">
        <w:rPr>
          <w:b/>
          <w:sz w:val="24"/>
          <w:szCs w:val="24"/>
        </w:rPr>
        <w:t xml:space="preserve"> o niepodleganiu wykluczeniu oraz spełnianiu warunków udziału w postępowaniu, o których mowa w rozdziale </w:t>
      </w:r>
      <w:r w:rsidR="00FF5198">
        <w:rPr>
          <w:b/>
          <w:sz w:val="24"/>
          <w:szCs w:val="24"/>
        </w:rPr>
        <w:t>I</w:t>
      </w:r>
      <w:r w:rsidR="007B2A1A">
        <w:rPr>
          <w:b/>
          <w:sz w:val="24"/>
          <w:szCs w:val="24"/>
        </w:rPr>
        <w:t>X ust.</w:t>
      </w:r>
      <w:r w:rsidR="00CB730D" w:rsidRPr="00960F2E">
        <w:rPr>
          <w:b/>
          <w:sz w:val="24"/>
          <w:szCs w:val="24"/>
        </w:rPr>
        <w:t xml:space="preserve"> 1 SWZ</w:t>
      </w:r>
      <w:r w:rsidR="00DD3CA6">
        <w:rPr>
          <w:sz w:val="24"/>
          <w:szCs w:val="24"/>
        </w:rPr>
        <w:t xml:space="preserve"> w formie wskazanej w ust. 5</w:t>
      </w:r>
      <w:r>
        <w:rPr>
          <w:sz w:val="24"/>
          <w:szCs w:val="24"/>
        </w:rPr>
        <w:t xml:space="preserve"> – sporządzone na podstawie wzorów stanowiących odpowiednio</w:t>
      </w:r>
      <w:r w:rsidR="00996672">
        <w:rPr>
          <w:sz w:val="24"/>
          <w:szCs w:val="24"/>
        </w:rPr>
        <w:t xml:space="preserve"> </w:t>
      </w:r>
      <w:r w:rsidR="00966446">
        <w:rPr>
          <w:b/>
          <w:sz w:val="24"/>
          <w:szCs w:val="24"/>
        </w:rPr>
        <w:t>załącznik nr 2 i 3</w:t>
      </w:r>
      <w:r w:rsidR="00CB730D" w:rsidRPr="00960F2E">
        <w:rPr>
          <w:b/>
          <w:sz w:val="24"/>
          <w:szCs w:val="24"/>
        </w:rPr>
        <w:t xml:space="preserve"> do SWZ</w:t>
      </w:r>
      <w:r>
        <w:rPr>
          <w:b/>
          <w:sz w:val="24"/>
          <w:szCs w:val="24"/>
        </w:rPr>
        <w:t>,</w:t>
      </w:r>
    </w:p>
    <w:p w14:paraId="393E3598" w14:textId="77777777" w:rsidR="00CB730D" w:rsidRPr="00960F2E" w:rsidRDefault="00CB730D" w:rsidP="00982CBC">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229ADF5D" w14:textId="77777777" w:rsidR="00CB730D" w:rsidRPr="00960F2E" w:rsidRDefault="00CB730D" w:rsidP="00966446">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2A77AFC7" w14:textId="77777777" w:rsidR="00CB730D" w:rsidRPr="00960F2E" w:rsidRDefault="00CB730D" w:rsidP="00982CBC">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t>Potwierdzenie umocowania do działania w imieniu wykonawcy</w:t>
      </w:r>
      <w:r w:rsidRPr="00960F2E">
        <w:rPr>
          <w:b/>
          <w:color w:val="000000" w:themeColor="text1"/>
          <w:sz w:val="24"/>
          <w:szCs w:val="24"/>
        </w:rPr>
        <w:t xml:space="preserve">: </w:t>
      </w:r>
    </w:p>
    <w:p w14:paraId="4C9F3996" w14:textId="77777777" w:rsidR="00CB730D" w:rsidRPr="00960F2E" w:rsidRDefault="00CB730D" w:rsidP="00982CBC">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3711699"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sidR="00966446">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747C9CA8"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sidR="00966446">
        <w:rPr>
          <w:sz w:val="24"/>
          <w:szCs w:val="24"/>
        </w:rPr>
        <w:t>lit. a)</w:t>
      </w:r>
      <w:r w:rsidRPr="00960F2E">
        <w:rPr>
          <w:sz w:val="24"/>
          <w:szCs w:val="24"/>
        </w:rPr>
        <w:t xml:space="preserve">, zamawiający żąda od wykonawcy </w:t>
      </w:r>
      <w:r w:rsidRPr="00960F2E">
        <w:rPr>
          <w:sz w:val="24"/>
          <w:szCs w:val="24"/>
        </w:rPr>
        <w:lastRenderedPageBreak/>
        <w:t>pełnomocnictwa lub innego dokumentu potwierdzającego umocowanie do reprezentowania wykonawcy.</w:t>
      </w:r>
    </w:p>
    <w:p w14:paraId="6B92D84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sidR="00966446">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7B7F464C"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CB8C838"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37E5FADD"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D5C70E"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042249A"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0482EA7C"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2D6A55EA"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636EC310"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2B3E3AA8" w14:textId="77777777" w:rsidR="00CB730D" w:rsidRPr="00960F2E" w:rsidRDefault="00CB730D" w:rsidP="00982CBC">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0D5D082A"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sidR="00580D79">
        <w:rPr>
          <w:sz w:val="24"/>
          <w:szCs w:val="24"/>
        </w:rPr>
        <w:t xml:space="preserve">wynika, które roboty budowlane, dostawy lub usługi </w:t>
      </w:r>
      <w:r w:rsidRPr="00960F2E">
        <w:rPr>
          <w:sz w:val="24"/>
          <w:szCs w:val="24"/>
        </w:rPr>
        <w:t>wykonają poszczególni wykonawcy.</w:t>
      </w:r>
    </w:p>
    <w:p w14:paraId="450EF186"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9547958" w14:textId="77777777" w:rsidR="00CB730D" w:rsidRPr="00E477F3" w:rsidRDefault="00CB730D" w:rsidP="00E477F3">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sidR="007D5378">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C012BD" w14:textId="77777777" w:rsidR="00CB730D" w:rsidRPr="00960F2E" w:rsidRDefault="00CB730D" w:rsidP="00982CBC">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sidR="00DD3CA6">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2B9BBA79" w14:textId="77777777" w:rsidR="00CB730D" w:rsidRPr="00960F2E" w:rsidRDefault="00CB730D" w:rsidP="00982CBC">
      <w:pPr>
        <w:pStyle w:val="Akapitzlist"/>
        <w:numPr>
          <w:ilvl w:val="0"/>
          <w:numId w:val="36"/>
        </w:numPr>
        <w:spacing w:before="240"/>
        <w:ind w:left="1151" w:right="-108" w:hanging="357"/>
        <w:jc w:val="both"/>
        <w:rPr>
          <w:sz w:val="24"/>
          <w:szCs w:val="24"/>
        </w:rPr>
      </w:pPr>
      <w:r w:rsidRPr="00960F2E">
        <w:rPr>
          <w:sz w:val="24"/>
          <w:szCs w:val="24"/>
        </w:rPr>
        <w:t xml:space="preserve">W sytuacji, gdy oferta lub inne dokumenty składane w toku postępowania będą zawierały tajemnicę przedsiębiorstwa, wykonawca, wraz z przekazaniem takich informacji, zastrzega, że </w:t>
      </w:r>
      <w:r w:rsidRPr="00960F2E">
        <w:rPr>
          <w:sz w:val="24"/>
          <w:szCs w:val="24"/>
        </w:rPr>
        <w:lastRenderedPageBreak/>
        <w:t>nie mogą być one udostępniane, oraz wykazuje, że zastrzeżone informacje stanowią tajemnicę przedsiębiorstwa w rozumieniu przepisów ustawy z 16 kwietnia 1993 r. o zwalczaniu nieuczciwej konkurencji.</w:t>
      </w:r>
    </w:p>
    <w:p w14:paraId="104D7752" w14:textId="77777777" w:rsidR="00100752" w:rsidRDefault="00CB730D" w:rsidP="00982CBC">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E7439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4"/>
      <w:r w:rsidRPr="00960F2E">
        <w:rPr>
          <w:rFonts w:ascii="Calibri" w:hAnsi="Calibri" w:cs="Calibri"/>
          <w:b/>
        </w:rPr>
        <w:t>TERMIN SKŁADANIA I OTWARCIA OFERT</w:t>
      </w:r>
      <w:bookmarkEnd w:id="14"/>
    </w:p>
    <w:p w14:paraId="711866D8" w14:textId="749C7C8A"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8C4F16">
        <w:rPr>
          <w:b/>
          <w:sz w:val="24"/>
          <w:szCs w:val="24"/>
        </w:rPr>
        <w:t>21.</w:t>
      </w:r>
      <w:r w:rsidR="00BE5523">
        <w:rPr>
          <w:b/>
          <w:sz w:val="24"/>
          <w:szCs w:val="24"/>
        </w:rPr>
        <w:t>10</w:t>
      </w:r>
      <w:r w:rsidR="005459EA">
        <w:rPr>
          <w:b/>
          <w:sz w:val="24"/>
          <w:szCs w:val="24"/>
        </w:rPr>
        <w:t>.</w:t>
      </w:r>
      <w:r w:rsidR="00E94258">
        <w:rPr>
          <w:b/>
          <w:sz w:val="24"/>
          <w:szCs w:val="24"/>
        </w:rPr>
        <w:t xml:space="preserve">2022 r. </w:t>
      </w:r>
      <w:r w:rsidRPr="00B806CE">
        <w:rPr>
          <w:b/>
          <w:sz w:val="24"/>
          <w:szCs w:val="24"/>
        </w:rPr>
        <w:t xml:space="preserve">do godz. </w:t>
      </w:r>
      <w:r w:rsidR="000A6071">
        <w:rPr>
          <w:b/>
          <w:sz w:val="24"/>
          <w:szCs w:val="24"/>
        </w:rPr>
        <w:t>13</w:t>
      </w:r>
      <w:r w:rsidR="00B806CE" w:rsidRPr="00B806CE">
        <w:rPr>
          <w:b/>
          <w:sz w:val="24"/>
          <w:szCs w:val="24"/>
        </w:rPr>
        <w:t>:00</w:t>
      </w:r>
      <w:r w:rsidR="00E96693">
        <w:rPr>
          <w:b/>
          <w:sz w:val="24"/>
          <w:szCs w:val="24"/>
        </w:rPr>
        <w:t>.</w:t>
      </w:r>
    </w:p>
    <w:p w14:paraId="502E63C1" w14:textId="0F2EEDF5"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8C4F16">
        <w:rPr>
          <w:b/>
          <w:sz w:val="24"/>
          <w:szCs w:val="24"/>
        </w:rPr>
        <w:t>21.</w:t>
      </w:r>
      <w:r w:rsidR="00BE5523">
        <w:rPr>
          <w:b/>
          <w:sz w:val="24"/>
          <w:szCs w:val="24"/>
        </w:rPr>
        <w:t>10</w:t>
      </w:r>
      <w:r w:rsidR="005459EA">
        <w:rPr>
          <w:b/>
          <w:sz w:val="24"/>
          <w:szCs w:val="24"/>
        </w:rPr>
        <w:t>.</w:t>
      </w:r>
      <w:r w:rsidR="00E94258">
        <w:rPr>
          <w:b/>
          <w:sz w:val="24"/>
          <w:szCs w:val="24"/>
        </w:rPr>
        <w:t>2022 r.</w:t>
      </w:r>
      <w:r w:rsidR="00E94258" w:rsidRPr="00B806CE">
        <w:rPr>
          <w:b/>
          <w:sz w:val="24"/>
          <w:szCs w:val="24"/>
        </w:rPr>
        <w:t xml:space="preserve"> </w:t>
      </w:r>
      <w:r w:rsidR="000A6071">
        <w:rPr>
          <w:b/>
          <w:sz w:val="24"/>
          <w:szCs w:val="24"/>
        </w:rPr>
        <w:t>o godz. 14</w:t>
      </w:r>
      <w:r w:rsidR="00B806CE" w:rsidRPr="00B806CE">
        <w:rPr>
          <w:b/>
          <w:sz w:val="24"/>
          <w:szCs w:val="24"/>
        </w:rPr>
        <w:t>:00</w:t>
      </w:r>
      <w:r w:rsidRPr="00960F2E">
        <w:rPr>
          <w:sz w:val="24"/>
          <w:szCs w:val="24"/>
        </w:rPr>
        <w:t xml:space="preserve"> poprzez odszyfrowanie</w:t>
      </w:r>
      <w:r w:rsidR="00CB09F9">
        <w:rPr>
          <w:sz w:val="24"/>
          <w:szCs w:val="24"/>
        </w:rPr>
        <w:t xml:space="preserve"> przesłanych przez ePUAP</w:t>
      </w:r>
      <w:r w:rsidR="005646E9" w:rsidRPr="00960F2E">
        <w:rPr>
          <w:sz w:val="24"/>
          <w:szCs w:val="24"/>
        </w:rPr>
        <w:t xml:space="preserve"> ofert.</w:t>
      </w:r>
    </w:p>
    <w:p w14:paraId="1EB5C38C"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p>
    <w:p w14:paraId="3E1BA2EF"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454672D5"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3AB01E36"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1183C660" w14:textId="77777777" w:rsidR="00CB730D" w:rsidRPr="00960F2E" w:rsidRDefault="00CB730D" w:rsidP="00CB730D">
      <w:pPr>
        <w:ind w:left="360"/>
        <w:jc w:val="both"/>
        <w:rPr>
          <w:rFonts w:ascii="Calibri" w:hAnsi="Calibri" w:cs="Calibri"/>
        </w:rPr>
      </w:pPr>
    </w:p>
    <w:p w14:paraId="075E12A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5"/>
      <w:r w:rsidRPr="00960F2E">
        <w:rPr>
          <w:rFonts w:ascii="Calibri" w:hAnsi="Calibri" w:cs="Calibri"/>
          <w:b/>
        </w:rPr>
        <w:t>OPIS SPOSOBU OBLICZENIA CENY</w:t>
      </w:r>
      <w:bookmarkEnd w:id="15"/>
    </w:p>
    <w:p w14:paraId="3EFEC9AB"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4F8B6AA7"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32877816" w14:textId="77777777" w:rsidR="00CB730D" w:rsidRPr="007D5378" w:rsidRDefault="007D5378" w:rsidP="007D537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00CB730D" w:rsidRPr="007D5378">
        <w:rPr>
          <w:rFonts w:ascii="Calibri" w:hAnsi="Calibri" w:cs="Calibri"/>
          <w:kern w:val="144"/>
          <w:szCs w:val="24"/>
        </w:rPr>
        <w:t>c</w:t>
      </w:r>
      <w:r>
        <w:rPr>
          <w:rFonts w:ascii="Calibri" w:hAnsi="Calibri" w:cs="Calibri"/>
          <w:kern w:val="144"/>
          <w:szCs w:val="24"/>
        </w:rPr>
        <w:t>enę całkowitą podaną w ofercie.</w:t>
      </w:r>
    </w:p>
    <w:p w14:paraId="1216C1A8" w14:textId="77777777" w:rsidR="00CB730D" w:rsidRPr="007D5378" w:rsidRDefault="00CB730D" w:rsidP="00982CBC">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sidR="007D5378">
        <w:rPr>
          <w:rFonts w:ascii="Calibri" w:hAnsi="Calibri" w:cs="Calibri"/>
          <w:kern w:val="144"/>
          <w:sz w:val="24"/>
          <w:szCs w:val="24"/>
        </w:rPr>
        <w:t xml:space="preserve">mieć jako </w:t>
      </w:r>
      <w:r w:rsidR="007D5378" w:rsidRPr="006D7181">
        <w:rPr>
          <w:rFonts w:ascii="Calibri" w:hAnsi="Calibri" w:cs="Calibri"/>
          <w:b/>
          <w:kern w:val="144"/>
          <w:sz w:val="24"/>
          <w:szCs w:val="24"/>
          <w:u w:val="single"/>
        </w:rPr>
        <w:t xml:space="preserve">wynagrodzenie </w:t>
      </w:r>
      <w:r w:rsidR="005646E9" w:rsidRPr="006D7181">
        <w:rPr>
          <w:rFonts w:ascii="Calibri" w:hAnsi="Calibri" w:cs="Calibri"/>
          <w:b/>
          <w:kern w:val="144"/>
          <w:sz w:val="24"/>
          <w:szCs w:val="24"/>
          <w:u w:val="single"/>
        </w:rPr>
        <w:t>ryczałtowe</w:t>
      </w:r>
      <w:r w:rsidR="007D5378">
        <w:rPr>
          <w:rFonts w:ascii="Calibri" w:hAnsi="Calibri" w:cs="Calibri"/>
          <w:kern w:val="144"/>
          <w:sz w:val="24"/>
          <w:szCs w:val="24"/>
        </w:rPr>
        <w:t>.</w:t>
      </w:r>
      <w:r w:rsidR="00DD3CA6">
        <w:rPr>
          <w:rFonts w:ascii="Calibri" w:hAnsi="Calibri" w:cs="Calibri"/>
          <w:kern w:val="144"/>
          <w:sz w:val="24"/>
          <w:szCs w:val="24"/>
        </w:rPr>
        <w:t xml:space="preserve"> </w:t>
      </w:r>
    </w:p>
    <w:p w14:paraId="0E0FFF75" w14:textId="77777777" w:rsidR="00CB730D" w:rsidRPr="00960F2E" w:rsidRDefault="00CB730D" w:rsidP="00982CBC">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6C7F28A"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0FB0531B"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7A70E468"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57F7736C"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4B13EA00" w14:textId="77777777" w:rsidR="00CB730D" w:rsidRPr="00960F2E" w:rsidRDefault="00CB730D" w:rsidP="00982CBC">
      <w:pPr>
        <w:numPr>
          <w:ilvl w:val="0"/>
          <w:numId w:val="38"/>
        </w:numPr>
        <w:spacing w:after="200" w:line="252" w:lineRule="auto"/>
        <w:ind w:left="431" w:hanging="357"/>
        <w:contextualSpacing/>
        <w:jc w:val="both"/>
        <w:rPr>
          <w:rFonts w:ascii="Calibri" w:eastAsiaTheme="majorEastAsia" w:hAnsi="Calibri" w:cs="Calibri"/>
          <w:lang w:eastAsia="en-US"/>
        </w:rPr>
      </w:pPr>
      <w:r w:rsidRPr="00960F2E">
        <w:rPr>
          <w:rFonts w:ascii="Calibri" w:eastAsiaTheme="majorEastAsia" w:hAnsi="Calibri" w:cs="Calibri"/>
          <w:lang w:eastAsia="en-US"/>
        </w:rPr>
        <w:lastRenderedPageBreak/>
        <w:t>Informację w zak</w:t>
      </w:r>
      <w:r w:rsidR="005646E9" w:rsidRPr="00960F2E">
        <w:rPr>
          <w:rFonts w:ascii="Calibri" w:eastAsiaTheme="majorEastAsia" w:hAnsi="Calibri" w:cs="Calibri"/>
          <w:lang w:eastAsia="en-US"/>
        </w:rPr>
        <w:t>resie, o którym mowa w ust. 5</w:t>
      </w:r>
      <w:r w:rsidRPr="00960F2E">
        <w:rPr>
          <w:rFonts w:ascii="Calibri" w:eastAsiaTheme="majorEastAsia" w:hAnsi="Calibri" w:cs="Calibri"/>
          <w:lang w:eastAsia="en-US"/>
        </w:rPr>
        <w:t xml:space="preserve"> wykonawca składa w załączniku nr 1 do SWZ – formularz ofertowy. Brak złożenia ww. informacji będzie postrzegany jako brak pow</w:t>
      </w:r>
      <w:r w:rsidR="007B249D">
        <w:rPr>
          <w:rFonts w:ascii="Calibri" w:eastAsiaTheme="majorEastAsia" w:hAnsi="Calibri" w:cs="Calibri"/>
          <w:lang w:eastAsia="en-US"/>
        </w:rPr>
        <w:t>stania obowiązku podatkowego u Z</w:t>
      </w:r>
      <w:r w:rsidRPr="00960F2E">
        <w:rPr>
          <w:rFonts w:ascii="Calibri" w:eastAsiaTheme="majorEastAsia" w:hAnsi="Calibri" w:cs="Calibri"/>
          <w:lang w:eastAsia="en-US"/>
        </w:rPr>
        <w:t>amawiającego.</w:t>
      </w:r>
    </w:p>
    <w:p w14:paraId="5604CDD4" w14:textId="77777777" w:rsidR="00CB730D" w:rsidRPr="00960F2E" w:rsidRDefault="00CB730D" w:rsidP="00CB730D">
      <w:pPr>
        <w:tabs>
          <w:tab w:val="right" w:leader="underscore" w:pos="9072"/>
        </w:tabs>
        <w:jc w:val="both"/>
        <w:rPr>
          <w:rFonts w:ascii="Calibri" w:hAnsi="Calibri" w:cs="Calibri"/>
          <w:snapToGrid w:val="0"/>
          <w:kern w:val="144"/>
        </w:rPr>
      </w:pPr>
    </w:p>
    <w:p w14:paraId="115910F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20EC8A21" w14:textId="77777777" w:rsidR="007D5378" w:rsidRDefault="00CB730D" w:rsidP="00982CBC">
      <w:pPr>
        <w:pStyle w:val="Tekstpodstawowywcity"/>
        <w:numPr>
          <w:ilvl w:val="0"/>
          <w:numId w:val="40"/>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p>
    <w:p w14:paraId="2D7BE8E2"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05A1F83A" w14:textId="77777777" w:rsidR="00CB730D" w:rsidRPr="00960F2E" w:rsidRDefault="00CB730D" w:rsidP="007D5378">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sidR="00ED1624">
        <w:rPr>
          <w:rFonts w:ascii="Calibri" w:hAnsi="Calibri" w:cs="Calibri"/>
          <w:b/>
          <w:bCs/>
          <w:color w:val="000000"/>
        </w:rPr>
        <w:t>4</w:t>
      </w:r>
      <w:r w:rsidRPr="007D5378">
        <w:rPr>
          <w:rFonts w:ascii="Calibri" w:hAnsi="Calibri" w:cs="Calibri"/>
          <w:b/>
          <w:bCs/>
          <w:color w:val="000000"/>
        </w:rPr>
        <w:t>0%</w:t>
      </w:r>
    </w:p>
    <w:p w14:paraId="31BC7F8B" w14:textId="77777777" w:rsidR="00CB730D" w:rsidRPr="00960F2E" w:rsidRDefault="00CB730D" w:rsidP="00982CBC">
      <w:pPr>
        <w:pStyle w:val="Tekstpodstawowywcity2"/>
        <w:numPr>
          <w:ilvl w:val="0"/>
          <w:numId w:val="40"/>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sidR="007B249D">
        <w:rPr>
          <w:rFonts w:ascii="Calibri" w:hAnsi="Calibri" w:cs="Calibri"/>
          <w:kern w:val="144"/>
        </w:rPr>
        <w:t>:</w:t>
      </w:r>
    </w:p>
    <w:p w14:paraId="2775D35C" w14:textId="77777777" w:rsidR="00CB730D" w:rsidRPr="00960F2E" w:rsidRDefault="00CB730D" w:rsidP="00727632">
      <w:pPr>
        <w:pStyle w:val="Akapitzlist"/>
        <w:widowControl w:val="0"/>
        <w:numPr>
          <w:ilvl w:val="0"/>
          <w:numId w:val="58"/>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(Pc)</w:t>
      </w:r>
    </w:p>
    <w:p w14:paraId="6E3A3E6B"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4B799272"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11F3F7C2" w14:textId="77777777" w:rsidR="00CB730D" w:rsidRPr="00960F2E" w:rsidRDefault="00676583" w:rsidP="00CB730D">
      <w:pPr>
        <w:spacing w:line="276" w:lineRule="auto"/>
        <w:ind w:left="356" w:right="-105"/>
        <w:jc w:val="center"/>
        <w:rPr>
          <w:rFonts w:ascii="Calibri" w:hAnsi="Calibri" w:cs="Calibri"/>
          <w:b/>
          <w:bCs/>
          <w:color w:val="000000"/>
        </w:rPr>
      </w:pPr>
      <w:r>
        <w:rPr>
          <w:rFonts w:ascii="Calibri" w:hAnsi="Calibri" w:cs="Calibri"/>
          <w:b/>
          <w:bCs/>
          <w:color w:val="000000"/>
        </w:rPr>
        <w:t>Pc</w:t>
      </w:r>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577486DF"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2C66F819"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05489DD1" w14:textId="77777777" w:rsidR="007E2C29" w:rsidRPr="00DB2012" w:rsidRDefault="007E2C29" w:rsidP="00727632">
      <w:pPr>
        <w:pStyle w:val="Akapitzlist"/>
        <w:numPr>
          <w:ilvl w:val="0"/>
          <w:numId w:val="58"/>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sidR="00ED1624">
        <w:rPr>
          <w:color w:val="000000"/>
          <w:sz w:val="24"/>
          <w:szCs w:val="24"/>
          <w:u w:val="single"/>
        </w:rPr>
        <w:t xml:space="preserve"> – maksymalna liczba punktów 4</w:t>
      </w:r>
      <w:r w:rsidRPr="00DB2012">
        <w:rPr>
          <w:color w:val="000000"/>
          <w:sz w:val="24"/>
          <w:szCs w:val="24"/>
          <w:u w:val="single"/>
        </w:rPr>
        <w:t>0 (Pg)</w:t>
      </w:r>
    </w:p>
    <w:p w14:paraId="4DDB2062" w14:textId="77777777" w:rsidR="007E2C29" w:rsidRPr="007E2C29" w:rsidRDefault="007E2C29" w:rsidP="007E2C2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00E96693" w:rsidRPr="00500DDC">
        <w:rPr>
          <w:sz w:val="24"/>
          <w:szCs w:val="24"/>
        </w:rPr>
        <w:t xml:space="preserve"> </w:t>
      </w:r>
      <w:r w:rsidRPr="007E2C29">
        <w:rPr>
          <w:sz w:val="24"/>
          <w:szCs w:val="24"/>
        </w:rPr>
        <w:t xml:space="preserve">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w:t>
      </w:r>
      <w:r w:rsidR="009A715C">
        <w:rPr>
          <w:sz w:val="24"/>
          <w:szCs w:val="24"/>
        </w:rPr>
        <w:t xml:space="preserve"> </w:t>
      </w:r>
      <w:r>
        <w:rPr>
          <w:sz w:val="24"/>
          <w:szCs w:val="24"/>
        </w:rPr>
        <w:t>minimalny</w:t>
      </w:r>
      <w:r w:rsidRPr="007E2C29">
        <w:rPr>
          <w:sz w:val="24"/>
          <w:szCs w:val="24"/>
        </w:rPr>
        <w:t xml:space="preserve"> określony przez Zamawiającego, </w:t>
      </w:r>
      <w:r w:rsidR="00DB2012">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7E2C29" w:rsidRPr="00960F2E" w14:paraId="49252C47" w14:textId="77777777" w:rsidTr="008839D9">
        <w:trPr>
          <w:trHeight w:val="58"/>
        </w:trPr>
        <w:tc>
          <w:tcPr>
            <w:tcW w:w="3685" w:type="dxa"/>
            <w:shd w:val="clear" w:color="auto" w:fill="auto"/>
            <w:vAlign w:val="center"/>
          </w:tcPr>
          <w:p w14:paraId="6A76380D"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60</w:t>
            </w:r>
            <w:r w:rsidR="007E2C29">
              <w:rPr>
                <w:rFonts w:ascii="Calibri" w:eastAsia="MS Mincho" w:hAnsi="Calibri" w:cs="Calibri"/>
                <w:b/>
              </w:rPr>
              <w:t xml:space="preserve"> miesięcy</w:t>
            </w:r>
          </w:p>
        </w:tc>
        <w:tc>
          <w:tcPr>
            <w:tcW w:w="5592" w:type="dxa"/>
            <w:shd w:val="clear" w:color="auto" w:fill="auto"/>
            <w:vAlign w:val="center"/>
          </w:tcPr>
          <w:p w14:paraId="54512C81" w14:textId="77777777" w:rsidR="007E2C29" w:rsidRPr="007D5378" w:rsidRDefault="007E2C29" w:rsidP="00BA43AF">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7E2C29" w:rsidRPr="00960F2E" w14:paraId="34E24560" w14:textId="77777777" w:rsidTr="008839D9">
        <w:trPr>
          <w:trHeight w:val="47"/>
        </w:trPr>
        <w:tc>
          <w:tcPr>
            <w:tcW w:w="3685" w:type="dxa"/>
            <w:shd w:val="clear" w:color="auto" w:fill="auto"/>
            <w:vAlign w:val="center"/>
          </w:tcPr>
          <w:p w14:paraId="32206A59"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209CA7E8" w14:textId="77777777" w:rsidR="007E2C29" w:rsidRPr="007D5378" w:rsidRDefault="00680226" w:rsidP="00BA43AF">
            <w:pPr>
              <w:spacing w:line="276" w:lineRule="auto"/>
              <w:ind w:left="1134"/>
              <w:jc w:val="center"/>
              <w:rPr>
                <w:rFonts w:ascii="Calibri" w:eastAsia="MS Mincho" w:hAnsi="Calibri" w:cs="Calibri"/>
                <w:b/>
              </w:rPr>
            </w:pPr>
            <w:r>
              <w:rPr>
                <w:rFonts w:ascii="Calibri" w:eastAsia="MS Mincho" w:hAnsi="Calibri" w:cs="Calibri"/>
                <w:b/>
              </w:rPr>
              <w:t>1</w:t>
            </w:r>
            <w:r w:rsidR="00E87297">
              <w:rPr>
                <w:rFonts w:ascii="Calibri" w:eastAsia="MS Mincho" w:hAnsi="Calibri" w:cs="Calibri"/>
                <w:b/>
              </w:rPr>
              <w:t>0</w:t>
            </w:r>
            <w:r w:rsidR="007E2C29" w:rsidRPr="007D5378">
              <w:rPr>
                <w:rFonts w:ascii="Calibri" w:eastAsia="MS Mincho" w:hAnsi="Calibri" w:cs="Calibri"/>
                <w:b/>
              </w:rPr>
              <w:t xml:space="preserve"> punktów</w:t>
            </w:r>
          </w:p>
        </w:tc>
      </w:tr>
      <w:tr w:rsidR="007E2C29" w:rsidRPr="00960F2E" w14:paraId="3B5E3711" w14:textId="77777777" w:rsidTr="008839D9">
        <w:trPr>
          <w:trHeight w:val="47"/>
        </w:trPr>
        <w:tc>
          <w:tcPr>
            <w:tcW w:w="3685" w:type="dxa"/>
            <w:shd w:val="clear" w:color="auto" w:fill="auto"/>
            <w:vAlign w:val="center"/>
          </w:tcPr>
          <w:p w14:paraId="678C4266"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84</w:t>
            </w:r>
            <w:r w:rsidR="007E2C29">
              <w:rPr>
                <w:rFonts w:ascii="Calibri" w:eastAsia="MS Mincho" w:hAnsi="Calibri" w:cs="Calibri"/>
                <w:b/>
              </w:rPr>
              <w:t xml:space="preserve"> miesiące</w:t>
            </w:r>
          </w:p>
        </w:tc>
        <w:tc>
          <w:tcPr>
            <w:tcW w:w="5592" w:type="dxa"/>
            <w:shd w:val="clear" w:color="auto" w:fill="auto"/>
            <w:vAlign w:val="center"/>
          </w:tcPr>
          <w:p w14:paraId="0ADC2AAF" w14:textId="77777777" w:rsidR="007E2C29" w:rsidRPr="007D5378" w:rsidRDefault="00680226" w:rsidP="00BA43AF">
            <w:pPr>
              <w:spacing w:line="276" w:lineRule="auto"/>
              <w:ind w:left="1134"/>
              <w:jc w:val="center"/>
              <w:rPr>
                <w:rFonts w:ascii="Calibri" w:eastAsia="MS Mincho" w:hAnsi="Calibri" w:cs="Calibri"/>
                <w:b/>
              </w:rPr>
            </w:pPr>
            <w:r>
              <w:rPr>
                <w:rFonts w:ascii="Calibri" w:eastAsia="MS Mincho" w:hAnsi="Calibri" w:cs="Calibri"/>
                <w:b/>
              </w:rPr>
              <w:t>2</w:t>
            </w:r>
            <w:r w:rsidR="007E2C29">
              <w:rPr>
                <w:rFonts w:ascii="Calibri" w:eastAsia="MS Mincho" w:hAnsi="Calibri" w:cs="Calibri"/>
                <w:b/>
              </w:rPr>
              <w:t>0</w:t>
            </w:r>
            <w:r w:rsidR="007E2C29" w:rsidRPr="007D5378">
              <w:rPr>
                <w:rFonts w:ascii="Calibri" w:eastAsia="MS Mincho" w:hAnsi="Calibri" w:cs="Calibri"/>
                <w:b/>
              </w:rPr>
              <w:t xml:space="preserve"> punktów</w:t>
            </w:r>
          </w:p>
        </w:tc>
      </w:tr>
      <w:tr w:rsidR="00680226" w:rsidRPr="00960F2E" w14:paraId="5862D48D" w14:textId="77777777" w:rsidTr="008839D9">
        <w:trPr>
          <w:trHeight w:val="47"/>
        </w:trPr>
        <w:tc>
          <w:tcPr>
            <w:tcW w:w="3685" w:type="dxa"/>
            <w:shd w:val="clear" w:color="auto" w:fill="auto"/>
            <w:vAlign w:val="center"/>
          </w:tcPr>
          <w:p w14:paraId="2873698F" w14:textId="77777777" w:rsidR="00680226" w:rsidRDefault="00680226" w:rsidP="00BA43AF">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6EA55961" w14:textId="77777777" w:rsidR="00680226" w:rsidRDefault="00680226" w:rsidP="00BA43AF">
            <w:pPr>
              <w:spacing w:line="276" w:lineRule="auto"/>
              <w:ind w:left="1134"/>
              <w:jc w:val="center"/>
              <w:rPr>
                <w:rFonts w:ascii="Calibri" w:eastAsia="MS Mincho" w:hAnsi="Calibri" w:cs="Calibri"/>
                <w:b/>
              </w:rPr>
            </w:pPr>
            <w:r>
              <w:rPr>
                <w:rFonts w:ascii="Calibri" w:eastAsia="MS Mincho" w:hAnsi="Calibri" w:cs="Calibri"/>
                <w:b/>
              </w:rPr>
              <w:t xml:space="preserve">30 punktów </w:t>
            </w:r>
          </w:p>
        </w:tc>
      </w:tr>
      <w:tr w:rsidR="00680226" w:rsidRPr="00960F2E" w14:paraId="2BF3EAEF" w14:textId="77777777" w:rsidTr="008839D9">
        <w:trPr>
          <w:trHeight w:val="47"/>
        </w:trPr>
        <w:tc>
          <w:tcPr>
            <w:tcW w:w="3685" w:type="dxa"/>
            <w:shd w:val="clear" w:color="auto" w:fill="auto"/>
            <w:vAlign w:val="center"/>
          </w:tcPr>
          <w:p w14:paraId="6280F7DE" w14:textId="77777777" w:rsidR="00680226" w:rsidRDefault="00680226" w:rsidP="00BA43AF">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08B1E6E7" w14:textId="77777777" w:rsidR="00680226" w:rsidRDefault="00680226" w:rsidP="00BA43AF">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4788A372" w14:textId="77777777" w:rsidR="00FA0D69" w:rsidRDefault="00FA0D69" w:rsidP="008839D9">
      <w:pPr>
        <w:pStyle w:val="Akapitzlist"/>
        <w:widowControl w:val="0"/>
        <w:tabs>
          <w:tab w:val="left" w:pos="6300"/>
        </w:tabs>
        <w:adjustRightInd w:val="0"/>
        <w:spacing w:after="60"/>
        <w:ind w:left="709" w:right="-108"/>
        <w:jc w:val="both"/>
        <w:textAlignment w:val="baseline"/>
        <w:rPr>
          <w:b/>
          <w:sz w:val="24"/>
          <w:szCs w:val="24"/>
        </w:rPr>
      </w:pPr>
    </w:p>
    <w:p w14:paraId="5FF33756" w14:textId="77777777" w:rsidR="00C53260" w:rsidRDefault="00C53260" w:rsidP="008839D9">
      <w:pPr>
        <w:pStyle w:val="Akapitzlist"/>
        <w:widowControl w:val="0"/>
        <w:tabs>
          <w:tab w:val="left" w:pos="6300"/>
        </w:tabs>
        <w:adjustRightInd w:val="0"/>
        <w:spacing w:after="60"/>
        <w:ind w:left="709" w:right="-108"/>
        <w:jc w:val="both"/>
        <w:textAlignment w:val="baseline"/>
        <w:rPr>
          <w:b/>
          <w:sz w:val="24"/>
          <w:szCs w:val="24"/>
        </w:rPr>
      </w:pPr>
    </w:p>
    <w:p w14:paraId="109EBFCD" w14:textId="77777777" w:rsidR="00C53260" w:rsidRDefault="00C53260" w:rsidP="008839D9">
      <w:pPr>
        <w:pStyle w:val="Akapitzlist"/>
        <w:widowControl w:val="0"/>
        <w:tabs>
          <w:tab w:val="left" w:pos="6300"/>
        </w:tabs>
        <w:adjustRightInd w:val="0"/>
        <w:spacing w:after="60"/>
        <w:ind w:left="709" w:right="-108"/>
        <w:jc w:val="both"/>
        <w:textAlignment w:val="baseline"/>
        <w:rPr>
          <w:b/>
          <w:sz w:val="24"/>
          <w:szCs w:val="24"/>
        </w:rPr>
      </w:pPr>
    </w:p>
    <w:p w14:paraId="3530E1FB" w14:textId="77777777" w:rsidR="00680226" w:rsidRDefault="00680226" w:rsidP="008839D9">
      <w:pPr>
        <w:pStyle w:val="Akapitzlist"/>
        <w:widowControl w:val="0"/>
        <w:tabs>
          <w:tab w:val="left" w:pos="6300"/>
        </w:tabs>
        <w:adjustRightInd w:val="0"/>
        <w:spacing w:after="60"/>
        <w:ind w:left="709" w:right="-108"/>
        <w:jc w:val="both"/>
        <w:textAlignment w:val="baseline"/>
        <w:rPr>
          <w:b/>
          <w:sz w:val="24"/>
          <w:szCs w:val="24"/>
        </w:rPr>
      </w:pPr>
    </w:p>
    <w:p w14:paraId="2F5A311A" w14:textId="77777777" w:rsidR="00C53260" w:rsidRDefault="00C53260" w:rsidP="008839D9">
      <w:pPr>
        <w:pStyle w:val="Akapitzlist"/>
        <w:widowControl w:val="0"/>
        <w:tabs>
          <w:tab w:val="left" w:pos="6300"/>
        </w:tabs>
        <w:adjustRightInd w:val="0"/>
        <w:spacing w:after="60"/>
        <w:ind w:left="709" w:right="-108"/>
        <w:jc w:val="both"/>
        <w:textAlignment w:val="baseline"/>
        <w:rPr>
          <w:b/>
          <w:sz w:val="24"/>
          <w:szCs w:val="24"/>
        </w:rPr>
      </w:pPr>
    </w:p>
    <w:p w14:paraId="321A80E5" w14:textId="77777777" w:rsidR="00680226" w:rsidRDefault="00680226" w:rsidP="008839D9">
      <w:pPr>
        <w:pStyle w:val="Akapitzlist"/>
        <w:widowControl w:val="0"/>
        <w:tabs>
          <w:tab w:val="left" w:pos="6300"/>
        </w:tabs>
        <w:adjustRightInd w:val="0"/>
        <w:spacing w:after="60"/>
        <w:ind w:left="709" w:right="-108"/>
        <w:jc w:val="both"/>
        <w:textAlignment w:val="baseline"/>
        <w:rPr>
          <w:b/>
          <w:sz w:val="24"/>
          <w:szCs w:val="24"/>
        </w:rPr>
      </w:pPr>
    </w:p>
    <w:p w14:paraId="3DCFB1D9" w14:textId="77777777" w:rsidR="00680226" w:rsidRDefault="00680226" w:rsidP="008839D9">
      <w:pPr>
        <w:pStyle w:val="Akapitzlist"/>
        <w:widowControl w:val="0"/>
        <w:tabs>
          <w:tab w:val="left" w:pos="6300"/>
        </w:tabs>
        <w:adjustRightInd w:val="0"/>
        <w:spacing w:after="60"/>
        <w:ind w:left="709" w:right="-108"/>
        <w:jc w:val="both"/>
        <w:textAlignment w:val="baseline"/>
        <w:rPr>
          <w:b/>
          <w:sz w:val="24"/>
          <w:szCs w:val="24"/>
        </w:rPr>
      </w:pPr>
    </w:p>
    <w:p w14:paraId="63E6B7CF" w14:textId="77777777" w:rsidR="007E2C29" w:rsidRPr="008839D9" w:rsidRDefault="007E2C29" w:rsidP="008839D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 xml:space="preserve">rowanie terminu </w:t>
      </w:r>
      <w:r w:rsidR="00680226">
        <w:rPr>
          <w:b/>
          <w:sz w:val="24"/>
          <w:szCs w:val="24"/>
        </w:rPr>
        <w:t>dłuższego niż 120</w:t>
      </w:r>
      <w:r w:rsidR="000D306D">
        <w:rPr>
          <w:b/>
          <w:sz w:val="24"/>
          <w:szCs w:val="24"/>
        </w:rPr>
        <w:t xml:space="preserve"> miesiące</w:t>
      </w:r>
      <w:r w:rsidRPr="008839D9">
        <w:rPr>
          <w:b/>
          <w:sz w:val="24"/>
          <w:szCs w:val="24"/>
        </w:rPr>
        <w:t xml:space="preserve"> przy wyliczeniu punktów w kryte</w:t>
      </w:r>
      <w:r w:rsidR="00E87297" w:rsidRPr="008839D9">
        <w:rPr>
          <w:b/>
          <w:sz w:val="24"/>
          <w:szCs w:val="24"/>
        </w:rPr>
        <w:t xml:space="preserve">rium </w:t>
      </w:r>
      <w:r w:rsidR="00DB2012" w:rsidRPr="008839D9">
        <w:rPr>
          <w:b/>
          <w:sz w:val="24"/>
          <w:szCs w:val="24"/>
        </w:rPr>
        <w:t xml:space="preserve">zostanie uznane jako </w:t>
      </w:r>
      <w:r w:rsidR="00680226">
        <w:rPr>
          <w:b/>
          <w:sz w:val="24"/>
          <w:szCs w:val="24"/>
        </w:rPr>
        <w:t>120 miesięcy</w:t>
      </w:r>
      <w:r w:rsidRPr="008839D9">
        <w:rPr>
          <w:b/>
          <w:sz w:val="24"/>
          <w:szCs w:val="24"/>
        </w:rPr>
        <w:t>, natomiast do umowy zostanie przyjęty okres rzeczywiście zaoferowany przez Wykonawcę.</w:t>
      </w:r>
    </w:p>
    <w:p w14:paraId="25266235" w14:textId="77777777" w:rsidR="007E2C29" w:rsidRPr="007E2C29" w:rsidRDefault="007E2C29" w:rsidP="007E2C29">
      <w:pPr>
        <w:pStyle w:val="Akapitzlist"/>
        <w:overflowPunct w:val="0"/>
        <w:autoSpaceDE w:val="0"/>
        <w:autoSpaceDN w:val="0"/>
        <w:adjustRightInd w:val="0"/>
        <w:ind w:left="1511"/>
        <w:jc w:val="both"/>
        <w:rPr>
          <w:color w:val="000000"/>
        </w:rPr>
      </w:pPr>
    </w:p>
    <w:p w14:paraId="4C925535" w14:textId="77777777" w:rsidR="00CB730D" w:rsidRPr="00676583" w:rsidRDefault="00CB730D" w:rsidP="00982CBC">
      <w:pPr>
        <w:pStyle w:val="Akapitzlist"/>
        <w:numPr>
          <w:ilvl w:val="0"/>
          <w:numId w:val="40"/>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Pc </w:t>
      </w:r>
      <w:r w:rsidR="007E2C29" w:rsidRPr="00676583">
        <w:rPr>
          <w:b/>
          <w:color w:val="000000"/>
        </w:rPr>
        <w:t>+ Pg</w:t>
      </w:r>
      <w:r w:rsidR="007E2C29" w:rsidRPr="00676583">
        <w:rPr>
          <w:b/>
          <w:color w:val="000000"/>
        </w:rPr>
        <w:tab/>
      </w:r>
    </w:p>
    <w:tbl>
      <w:tblPr>
        <w:tblpPr w:leftFromText="141" w:rightFromText="141" w:vertAnchor="text" w:horzAnchor="page" w:tblpX="1941" w:tblpY="-11"/>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5C3520" w:rsidRPr="00676583" w14:paraId="6B998A14" w14:textId="77777777" w:rsidTr="005C3520">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24DBB6CF" w14:textId="77777777" w:rsidR="005C3520" w:rsidRPr="00676583" w:rsidRDefault="005C3520" w:rsidP="005C3520">
            <w:pPr>
              <w:spacing w:after="60" w:line="276" w:lineRule="auto"/>
              <w:jc w:val="center"/>
              <w:rPr>
                <w:rFonts w:ascii="Calibri" w:hAnsi="Calibri" w:cs="Calibri"/>
                <w:b/>
                <w:color w:val="000000"/>
              </w:rPr>
            </w:pPr>
            <w:r w:rsidRPr="00676583">
              <w:rPr>
                <w:rFonts w:ascii="Calibri" w:hAnsi="Calibri" w:cs="Calibri"/>
                <w:b/>
                <w:color w:val="000000"/>
              </w:rPr>
              <w:lastRenderedPageBreak/>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1C00F3E6" w14:textId="77777777" w:rsidR="005C3520" w:rsidRPr="00676583" w:rsidRDefault="005C3520" w:rsidP="005C3520">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5C3520" w:rsidRPr="00676583" w14:paraId="508E26CA" w14:textId="77777777" w:rsidTr="005C3520">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C532510" w14:textId="77777777" w:rsidR="005C3520" w:rsidRPr="00676583" w:rsidRDefault="005C3520" w:rsidP="005C3520">
            <w:pPr>
              <w:spacing w:after="60" w:line="276" w:lineRule="auto"/>
              <w:jc w:val="center"/>
              <w:rPr>
                <w:rFonts w:ascii="Calibri" w:hAnsi="Calibri" w:cs="Calibri"/>
                <w:b/>
                <w:color w:val="000000"/>
              </w:rPr>
            </w:pPr>
            <w:r>
              <w:rPr>
                <w:rFonts w:ascii="Calibri" w:hAnsi="Calibri" w:cs="Calibri"/>
                <w:b/>
                <w:color w:val="000000"/>
              </w:rPr>
              <w:t>P</w:t>
            </w:r>
            <w:r w:rsidRPr="00676583">
              <w:rPr>
                <w:rFonts w:ascii="Calibri" w:hAnsi="Calibri" w:cs="Calibri"/>
                <w:b/>
                <w:color w:val="000000"/>
              </w:rPr>
              <w:t>c</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1CC1C423" w14:textId="77777777" w:rsidR="005C3520" w:rsidRPr="00676583" w:rsidRDefault="005C3520" w:rsidP="005C3520">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5C3520" w:rsidRPr="00960F2E" w14:paraId="578FC441" w14:textId="77777777" w:rsidTr="005C3520">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872F66F" w14:textId="77777777" w:rsidR="005C3520" w:rsidRPr="00676583" w:rsidRDefault="005C3520" w:rsidP="005C3520">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6D650578" w14:textId="77777777" w:rsidR="005C3520" w:rsidRPr="00676583" w:rsidRDefault="005C3520" w:rsidP="005C3520">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168CE99" w14:textId="77777777" w:rsidR="00CB730D" w:rsidRPr="007E2C29" w:rsidRDefault="00CB730D" w:rsidP="008E65B1">
      <w:pPr>
        <w:pStyle w:val="Tekstpodstawowywcity"/>
        <w:tabs>
          <w:tab w:val="left" w:pos="360"/>
        </w:tabs>
        <w:ind w:left="284" w:hanging="284"/>
        <w:jc w:val="both"/>
        <w:rPr>
          <w:rFonts w:ascii="Calibri" w:hAnsi="Calibri" w:cs="Calibri"/>
          <w:b/>
          <w:color w:val="000000"/>
          <w:highlight w:val="yellow"/>
        </w:rPr>
      </w:pPr>
    </w:p>
    <w:p w14:paraId="6CCAAD61" w14:textId="77777777" w:rsidR="00CB730D" w:rsidRPr="00960F2E" w:rsidRDefault="00CB730D" w:rsidP="003166E4">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8"/>
      <w:r w:rsidRPr="00960F2E">
        <w:rPr>
          <w:rFonts w:ascii="Calibri" w:hAnsi="Calibri" w:cs="Calibri"/>
          <w:b/>
        </w:rPr>
        <w:t>INFORMACJE O FORMALNOŚCIACH, JAKIE POWINNY ZOSTAĆ DOPEŁNIONE PO WYBORZE OFERTY W CELU ZAWARCIA UMOWY W SPRAWIE ZAMÓWIENIA PUBLICZNEGO</w:t>
      </w:r>
      <w:bookmarkEnd w:id="16"/>
    </w:p>
    <w:p w14:paraId="366A4E5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7" w:name="_Toc42045493"/>
    </w:p>
    <w:p w14:paraId="274CFD75" w14:textId="77777777" w:rsidR="00CB730D" w:rsidRPr="00680226" w:rsidRDefault="00680226" w:rsidP="00680226">
      <w:pPr>
        <w:pStyle w:val="Akapitzlist"/>
        <w:numPr>
          <w:ilvl w:val="0"/>
          <w:numId w:val="9"/>
        </w:numPr>
        <w:ind w:left="431" w:right="-108" w:hanging="357"/>
        <w:jc w:val="both"/>
        <w:rPr>
          <w:sz w:val="24"/>
          <w:szCs w:val="24"/>
        </w:rPr>
      </w:pPr>
      <w:r>
        <w:rPr>
          <w:sz w:val="24"/>
          <w:szCs w:val="24"/>
        </w:rPr>
        <w:t xml:space="preserve">Wykonawca przed zawarciem umowy </w:t>
      </w:r>
      <w:r w:rsidR="00CB730D" w:rsidRPr="00680226">
        <w:rPr>
          <w:sz w:val="24"/>
          <w:szCs w:val="24"/>
        </w:rPr>
        <w:t xml:space="preserve">poda wszelkie informacje niezbędne do wypełnienia treści </w:t>
      </w:r>
      <w:r>
        <w:rPr>
          <w:sz w:val="24"/>
          <w:szCs w:val="24"/>
        </w:rPr>
        <w:t>umowy na wezwanie zamawiającego.</w:t>
      </w:r>
    </w:p>
    <w:p w14:paraId="4FA449C5"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7"/>
    </w:p>
    <w:p w14:paraId="6CAEE35B"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Niedopełnienie powyższych formalności przez wybranego wykonawcę będzie potraktowane przez zamawiającego jako niemożność zawarcia umowy w sprawie zamówienia publicznego z przyczyn </w:t>
      </w:r>
      <w:r w:rsidR="00E96693">
        <w:rPr>
          <w:sz w:val="24"/>
          <w:szCs w:val="24"/>
        </w:rPr>
        <w:t>leżących po stronie wykonawcy</w:t>
      </w:r>
      <w:r w:rsidR="0062294B">
        <w:rPr>
          <w:sz w:val="24"/>
          <w:szCs w:val="24"/>
        </w:rPr>
        <w:t xml:space="preserve"> i będzie skutkowało zatrzymaniem wadium</w:t>
      </w:r>
      <w:r w:rsidR="00E96693">
        <w:rPr>
          <w:sz w:val="24"/>
          <w:szCs w:val="24"/>
        </w:rPr>
        <w:t>.</w:t>
      </w:r>
    </w:p>
    <w:p w14:paraId="0C54FD44"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384E010"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B948ECC" w14:textId="77777777" w:rsidR="00CB730D" w:rsidRPr="00960F2E" w:rsidRDefault="00CB730D" w:rsidP="003166E4">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5D36D870" w14:textId="77777777"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ści umowy określa</w:t>
      </w:r>
      <w:r w:rsidR="008E65B1">
        <w:rPr>
          <w:rFonts w:eastAsiaTheme="majorEastAsia"/>
          <w:color w:val="000000" w:themeColor="text1"/>
          <w:sz w:val="24"/>
          <w:szCs w:val="24"/>
        </w:rPr>
        <w:t xml:space="preserve"> </w:t>
      </w:r>
      <w:r w:rsidR="00DB482F">
        <w:rPr>
          <w:rFonts w:eastAsiaTheme="majorEastAsia"/>
          <w:color w:val="000000" w:themeColor="text1"/>
          <w:sz w:val="24"/>
          <w:szCs w:val="24"/>
        </w:rPr>
        <w:t xml:space="preserve"> </w:t>
      </w:r>
      <w:r w:rsidR="008E65B1">
        <w:rPr>
          <w:rFonts w:eastAsiaTheme="majorEastAsia"/>
          <w:color w:val="000000" w:themeColor="text1"/>
          <w:sz w:val="24"/>
          <w:szCs w:val="24"/>
        </w:rPr>
        <w:t>załącznik nr 7 do SWZ.</w:t>
      </w:r>
    </w:p>
    <w:p w14:paraId="1C1A2099" w14:textId="77777777" w:rsidR="00CB730D" w:rsidRPr="00DB482F" w:rsidRDefault="00CB730D" w:rsidP="00DB482F">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w:t>
      </w:r>
      <w:r w:rsidR="00C84A83" w:rsidRPr="00960F2E">
        <w:rPr>
          <w:kern w:val="144"/>
          <w:sz w:val="24"/>
          <w:szCs w:val="24"/>
        </w:rPr>
        <w:t xml:space="preserve"> wskazanych we wzorze umowy.</w:t>
      </w:r>
    </w:p>
    <w:p w14:paraId="3161543E" w14:textId="77777777" w:rsidR="00CB730D" w:rsidRPr="00960F2E" w:rsidRDefault="00CB730D" w:rsidP="003166E4">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8" w:name="_Toc115022014"/>
      <w:bookmarkStart w:id="19" w:name="_Toc273433699"/>
      <w:r w:rsidRPr="00960F2E">
        <w:rPr>
          <w:rFonts w:ascii="Calibri" w:hAnsi="Calibri" w:cs="Calibri"/>
          <w:b/>
        </w:rPr>
        <w:t>WYMAGANIA DOTYCZĄCE ZABEZPIECZENIA NALEŻYTEGO WYKONANIA UMOWY</w:t>
      </w:r>
      <w:bookmarkEnd w:id="18"/>
      <w:bookmarkEnd w:id="19"/>
    </w:p>
    <w:p w14:paraId="7DE98D03" w14:textId="77777777" w:rsidR="00CB730D" w:rsidRDefault="00680226" w:rsidP="00680226">
      <w:pPr>
        <w:ind w:left="851" w:right="-108"/>
        <w:jc w:val="both"/>
        <w:rPr>
          <w:rFonts w:ascii="Calibri" w:hAnsi="Calibri" w:cs="Calibri"/>
        </w:rPr>
      </w:pPr>
      <w:r>
        <w:rPr>
          <w:rFonts w:ascii="Calibri" w:hAnsi="Calibri" w:cs="Calibri"/>
        </w:rPr>
        <w:t>Zamawiający nie przewiduje zabezpieczenia należytego wykonania umowy.</w:t>
      </w:r>
    </w:p>
    <w:p w14:paraId="03D398AA" w14:textId="77777777" w:rsidR="00B9215E" w:rsidRPr="00676583" w:rsidRDefault="00B9215E" w:rsidP="00B9215E">
      <w:pPr>
        <w:ind w:left="851" w:right="-108"/>
        <w:jc w:val="both"/>
        <w:rPr>
          <w:rFonts w:ascii="Calibri" w:hAnsi="Calibri" w:cs="Calibri"/>
        </w:rPr>
      </w:pPr>
    </w:p>
    <w:p w14:paraId="67946CE0" w14:textId="77777777" w:rsidR="00CB730D" w:rsidRPr="008D2CDB" w:rsidRDefault="00CB730D" w:rsidP="00CB730D">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0" w:name="_Toc273433700"/>
      <w:r w:rsidRPr="00960F2E">
        <w:rPr>
          <w:rFonts w:ascii="Calibri" w:hAnsi="Calibri" w:cs="Calibri"/>
          <w:b/>
        </w:rPr>
        <w:t>WYJAŚNIENIA I ZMIANY W TREŚCI SWZ</w:t>
      </w:r>
      <w:bookmarkEnd w:id="20"/>
    </w:p>
    <w:p w14:paraId="4421B347"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5BE785D4"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C060A74"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6ECBE851"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1F9C6603"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4E023ADC"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4698E57C" w14:textId="77777777" w:rsidR="00DB482F" w:rsidRPr="00960F2E" w:rsidRDefault="00DB482F" w:rsidP="00DB482F">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Pr>
          <w:rFonts w:ascii="Calibri" w:hAnsi="Calibri" w:cs="Calibri"/>
          <w:b/>
        </w:rPr>
        <w:t>INFORMACJA O ZALICZKACH</w:t>
      </w:r>
      <w:r w:rsidR="0099510E">
        <w:rPr>
          <w:rFonts w:ascii="Calibri" w:hAnsi="Calibri" w:cs="Calibri"/>
          <w:b/>
        </w:rPr>
        <w:t xml:space="preserve"> NA POCZET WYKONANIA PRZEDMIOTU ZAMÓWIENIA</w:t>
      </w:r>
    </w:p>
    <w:p w14:paraId="72A89E89" w14:textId="77777777" w:rsidR="00A8754F" w:rsidRPr="00982AA7" w:rsidRDefault="0088017E" w:rsidP="00982AA7">
      <w:pPr>
        <w:pStyle w:val="Blockquote"/>
        <w:spacing w:before="0" w:after="0"/>
        <w:ind w:left="0" w:right="0"/>
        <w:jc w:val="both"/>
        <w:rPr>
          <w:rFonts w:ascii="Calibri" w:hAnsi="Calibri" w:cs="Calibri"/>
          <w:kern w:val="144"/>
          <w:szCs w:val="24"/>
        </w:rPr>
      </w:pPr>
      <w:r>
        <w:rPr>
          <w:rFonts w:ascii="Calibri" w:hAnsi="Calibri" w:cs="Calibri"/>
          <w:kern w:val="144"/>
          <w:szCs w:val="24"/>
        </w:rPr>
        <w:t xml:space="preserve">Zamawiający </w:t>
      </w:r>
      <w:r w:rsidR="00982AA7">
        <w:rPr>
          <w:rFonts w:ascii="Calibri" w:hAnsi="Calibri" w:cs="Calibri"/>
          <w:kern w:val="144"/>
          <w:szCs w:val="24"/>
        </w:rPr>
        <w:t xml:space="preserve">nie </w:t>
      </w:r>
      <w:r>
        <w:rPr>
          <w:rFonts w:ascii="Calibri" w:hAnsi="Calibri" w:cs="Calibri"/>
          <w:kern w:val="144"/>
          <w:szCs w:val="24"/>
        </w:rPr>
        <w:t>przewiduje</w:t>
      </w:r>
      <w:r w:rsidR="00982AA7">
        <w:rPr>
          <w:rFonts w:ascii="Calibri" w:hAnsi="Calibri" w:cs="Calibri"/>
          <w:kern w:val="144"/>
          <w:szCs w:val="24"/>
        </w:rPr>
        <w:t xml:space="preserve"> możliwości</w:t>
      </w:r>
      <w:r w:rsidR="000735EF">
        <w:rPr>
          <w:rFonts w:ascii="Calibri" w:hAnsi="Calibri" w:cs="Calibri"/>
          <w:kern w:val="144"/>
          <w:szCs w:val="24"/>
        </w:rPr>
        <w:t xml:space="preserve"> udzielenia Wykonawcy zaliczki na poczet </w:t>
      </w:r>
      <w:r w:rsidR="00982AA7">
        <w:rPr>
          <w:rFonts w:ascii="Calibri" w:hAnsi="Calibri" w:cs="Calibri"/>
          <w:kern w:val="144"/>
          <w:szCs w:val="24"/>
        </w:rPr>
        <w:t>wykonania przedmiotu zamówienia.</w:t>
      </w:r>
    </w:p>
    <w:p w14:paraId="49D6DB77" w14:textId="77777777" w:rsidR="00CB730D" w:rsidRPr="00960F2E" w:rsidRDefault="00CB730D" w:rsidP="003166E4">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1" w:name="_Toc273433702"/>
      <w:r w:rsidRPr="00960F2E">
        <w:rPr>
          <w:rFonts w:ascii="Calibri" w:hAnsi="Calibri" w:cs="Calibri"/>
          <w:b/>
        </w:rPr>
        <w:t xml:space="preserve">POUCZENIE O ŚRODKACH OCHRONY PRAWNEJ PRZYSŁUGUJĄCYCH WYKONAWCY </w:t>
      </w:r>
      <w:bookmarkEnd w:id="21"/>
    </w:p>
    <w:p w14:paraId="52AE3B12"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11D0F63"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52E40761" w14:textId="77777777" w:rsidR="00CB730D" w:rsidRPr="00960F2E" w:rsidRDefault="00CB730D" w:rsidP="003166E4">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10FBF9D8"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2DAC9E19"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5239FBA0" w14:textId="77777777"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1576FB19" w14:textId="77777777" w:rsidR="00CB730D" w:rsidRPr="00982AA7" w:rsidRDefault="00CB730D" w:rsidP="00982AA7">
      <w:pPr>
        <w:shd w:val="clear" w:color="auto" w:fill="FFFFFF"/>
        <w:ind w:left="74"/>
        <w:jc w:val="both"/>
        <w:rPr>
          <w:rFonts w:eastAsiaTheme="majorEastAsia"/>
        </w:rPr>
      </w:pPr>
    </w:p>
    <w:p w14:paraId="108BBCFC" w14:textId="77777777" w:rsidR="00CB730D" w:rsidRPr="00F80C24" w:rsidRDefault="00CB730D" w:rsidP="002141D1">
      <w:pPr>
        <w:pStyle w:val="ust"/>
        <w:ind w:left="60" w:hanging="344"/>
        <w:rPr>
          <w:rFonts w:ascii="Calibri" w:hAnsi="Calibri" w:cs="Calibri"/>
          <w:szCs w:val="24"/>
        </w:rPr>
      </w:pPr>
      <w:r w:rsidRPr="00960F2E">
        <w:rPr>
          <w:rFonts w:ascii="Calibri" w:hAnsi="Calibri" w:cs="Calibri"/>
          <w:b/>
        </w:rPr>
        <w:t>Załączniki do niniejszej SWZ:</w:t>
      </w:r>
    </w:p>
    <w:p w14:paraId="5BDDCD49" w14:textId="77777777" w:rsidR="00CB730D" w:rsidRPr="00960F2E" w:rsidRDefault="00CB730D" w:rsidP="00D21067">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sidRPr="00960F2E">
        <w:rPr>
          <w:color w:val="000000" w:themeColor="text1"/>
          <w:sz w:val="24"/>
          <w:szCs w:val="24"/>
        </w:rPr>
        <w:t>Wzór formularza ofertowego</w:t>
      </w:r>
      <w:r w:rsidR="008E65B1">
        <w:rPr>
          <w:color w:val="000000" w:themeColor="text1"/>
          <w:sz w:val="24"/>
          <w:szCs w:val="24"/>
        </w:rPr>
        <w:t>,</w:t>
      </w:r>
    </w:p>
    <w:p w14:paraId="67195D22" w14:textId="77777777" w:rsidR="00CB730D" w:rsidRPr="00ED1624" w:rsidRDefault="00CB730D" w:rsidP="00D21067">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sidRPr="00ED1624">
        <w:rPr>
          <w:bCs/>
          <w:color w:val="000000" w:themeColor="text1"/>
          <w:sz w:val="24"/>
          <w:szCs w:val="24"/>
        </w:rPr>
        <w:t>Wzór oświadczenia dotyczący spełnienia warunków udziału w postępowaniu,</w:t>
      </w:r>
    </w:p>
    <w:p w14:paraId="5316C59B" w14:textId="77777777" w:rsidR="00CB730D" w:rsidRPr="00ED1624" w:rsidRDefault="00CB730D" w:rsidP="00D21067">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sidRPr="00ED1624">
        <w:rPr>
          <w:bCs/>
          <w:color w:val="000000" w:themeColor="text1"/>
          <w:sz w:val="24"/>
          <w:szCs w:val="24"/>
        </w:rPr>
        <w:t>Wzór oświadczenia o niepodleganiu wykluczeniu z postępowania,</w:t>
      </w:r>
    </w:p>
    <w:p w14:paraId="2BA7A67F" w14:textId="77777777" w:rsidR="00AD52EF" w:rsidRPr="00D21067" w:rsidRDefault="00A2781C" w:rsidP="00D21067">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sidRPr="00ED1624">
        <w:rPr>
          <w:bCs/>
          <w:color w:val="000000" w:themeColor="text1"/>
          <w:sz w:val="24"/>
          <w:szCs w:val="24"/>
        </w:rPr>
        <w:t>Wzór wykazu robót budowlanych</w:t>
      </w:r>
      <w:r w:rsidR="007212A8" w:rsidRPr="00ED1624">
        <w:rPr>
          <w:bCs/>
          <w:color w:val="000000" w:themeColor="text1"/>
          <w:sz w:val="24"/>
          <w:szCs w:val="24"/>
        </w:rPr>
        <w:t>,</w:t>
      </w:r>
    </w:p>
    <w:p w14:paraId="59AB3226" w14:textId="77777777" w:rsidR="006110B7" w:rsidRPr="006110B7" w:rsidRDefault="006110B7" w:rsidP="00D21067">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17AFB7BF" w14:textId="77777777" w:rsidR="006110B7" w:rsidRPr="00ED1624" w:rsidRDefault="006110B7" w:rsidP="00D21067">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Pr>
          <w:sz w:val="24"/>
          <w:szCs w:val="24"/>
        </w:rPr>
        <w:t>Wzór oświadczenia o aktualności informacji zawartych w oświa</w:t>
      </w:r>
      <w:r w:rsidR="00716E1B">
        <w:rPr>
          <w:sz w:val="24"/>
          <w:szCs w:val="24"/>
        </w:rPr>
        <w:t>dczeniu wstępnym,</w:t>
      </w:r>
    </w:p>
    <w:p w14:paraId="4B28C8FE" w14:textId="77777777" w:rsidR="00C53260" w:rsidRPr="00C53260" w:rsidRDefault="0040758D" w:rsidP="00C53260">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Pr>
          <w:bCs/>
          <w:color w:val="000000" w:themeColor="text1"/>
          <w:sz w:val="24"/>
          <w:szCs w:val="24"/>
        </w:rPr>
        <w:t>Wzór umowy</w:t>
      </w:r>
      <w:r w:rsidR="008E65B1">
        <w:rPr>
          <w:bCs/>
          <w:color w:val="000000" w:themeColor="text1"/>
          <w:sz w:val="24"/>
          <w:szCs w:val="24"/>
        </w:rPr>
        <w:t>,</w:t>
      </w:r>
    </w:p>
    <w:p w14:paraId="76B3915C" w14:textId="77777777" w:rsidR="0040758D" w:rsidRPr="00982AA7" w:rsidRDefault="009F1C5A" w:rsidP="00C53260">
      <w:pPr>
        <w:pStyle w:val="Akapitzlist"/>
        <w:numPr>
          <w:ilvl w:val="0"/>
          <w:numId w:val="14"/>
        </w:numPr>
        <w:tabs>
          <w:tab w:val="right" w:leader="underscore" w:pos="9072"/>
        </w:tabs>
        <w:spacing w:after="0" w:line="288" w:lineRule="auto"/>
        <w:ind w:left="431" w:hanging="357"/>
        <w:contextualSpacing w:val="0"/>
        <w:jc w:val="both"/>
        <w:rPr>
          <w:color w:val="000000" w:themeColor="text1"/>
          <w:sz w:val="24"/>
          <w:szCs w:val="24"/>
        </w:rPr>
      </w:pPr>
      <w:r w:rsidRPr="00982AA7">
        <w:rPr>
          <w:sz w:val="24"/>
          <w:szCs w:val="24"/>
        </w:rPr>
        <w:t>Dokum</w:t>
      </w:r>
      <w:r w:rsidR="00982AA7" w:rsidRPr="00982AA7">
        <w:rPr>
          <w:sz w:val="24"/>
          <w:szCs w:val="24"/>
        </w:rPr>
        <w:t>entacja projektowa i techniczna określona w rozdziale III ust. 3 SWZ.</w:t>
      </w:r>
    </w:p>
    <w:p w14:paraId="61DC7580" w14:textId="77777777" w:rsidR="008E65B1" w:rsidRPr="00960F2E" w:rsidRDefault="009F1C5A" w:rsidP="00982AA7">
      <w:pPr>
        <w:spacing w:after="160" w:line="259" w:lineRule="auto"/>
        <w:rPr>
          <w:rFonts w:ascii="Calibri" w:hAnsi="Calibri" w:cs="Calibri"/>
          <w:b/>
        </w:rPr>
      </w:pPr>
      <w:r>
        <w:rPr>
          <w:rFonts w:ascii="Calibri" w:hAnsi="Calibri" w:cs="Calibri"/>
          <w:b/>
        </w:rPr>
        <w:br w:type="page"/>
      </w:r>
    </w:p>
    <w:tbl>
      <w:tblPr>
        <w:tblW w:w="9961" w:type="dxa"/>
        <w:tblInd w:w="392" w:type="dxa"/>
        <w:tblLayout w:type="fixed"/>
        <w:tblLook w:val="01E0" w:firstRow="1" w:lastRow="1" w:firstColumn="1" w:lastColumn="1" w:noHBand="0" w:noVBand="0"/>
      </w:tblPr>
      <w:tblGrid>
        <w:gridCol w:w="9961"/>
      </w:tblGrid>
      <w:tr w:rsidR="00CB730D" w:rsidRPr="00960F2E" w14:paraId="03986434" w14:textId="77777777" w:rsidTr="00B3534B">
        <w:trPr>
          <w:trHeight w:val="6580"/>
        </w:trPr>
        <w:tc>
          <w:tcPr>
            <w:tcW w:w="9961" w:type="dxa"/>
          </w:tcPr>
          <w:p w14:paraId="61948BBC" w14:textId="4CF1EEB2" w:rsidR="00CB730D" w:rsidRPr="00960F2E" w:rsidRDefault="00CB730D" w:rsidP="00B3534B">
            <w:pPr>
              <w:rPr>
                <w:rFonts w:ascii="Calibri" w:hAnsi="Calibri" w:cs="Calibri"/>
                <w:b/>
                <w:i/>
                <w:iCs/>
              </w:rPr>
            </w:pPr>
            <w:r w:rsidRPr="00960F2E">
              <w:rPr>
                <w:rFonts w:ascii="Calibri" w:hAnsi="Calibri" w:cs="Calibri"/>
                <w:b/>
                <w:i/>
                <w:iCs/>
                <w:u w:val="single"/>
              </w:rPr>
              <w:lastRenderedPageBreak/>
              <w:t>Załącznik nr 1 do SWZ  –  wzór formularza ofertowego</w:t>
            </w:r>
            <w:r w:rsidR="00E477F3">
              <w:rPr>
                <w:rFonts w:ascii="Calibri" w:hAnsi="Calibri" w:cs="Calibri"/>
                <w:b/>
                <w:i/>
                <w:iCs/>
                <w:u w:val="single"/>
              </w:rPr>
              <w:t xml:space="preserve"> </w:t>
            </w:r>
            <w:r w:rsidRPr="00960F2E">
              <w:rPr>
                <w:rFonts w:ascii="Calibri" w:hAnsi="Calibri" w:cs="Calibri"/>
                <w:b/>
                <w:i/>
                <w:iCs/>
              </w:rPr>
              <w:t>NR SPRAWY</w:t>
            </w:r>
            <w:r w:rsidRPr="00960F2E">
              <w:rPr>
                <w:rFonts w:ascii="Calibri" w:hAnsi="Calibri" w:cs="Calibri"/>
                <w:b/>
                <w:i/>
                <w:iCs/>
                <w:color w:val="000000" w:themeColor="text1"/>
              </w:rPr>
              <w:t>:</w:t>
            </w:r>
            <w:r w:rsidR="0040758D">
              <w:rPr>
                <w:rFonts w:ascii="Calibri" w:hAnsi="Calibri" w:cs="Calibri"/>
                <w:b/>
                <w:i/>
                <w:iCs/>
                <w:color w:val="000000" w:themeColor="text1"/>
              </w:rPr>
              <w:t xml:space="preserve"> </w:t>
            </w:r>
            <w:r w:rsidR="00D21067">
              <w:rPr>
                <w:rFonts w:ascii="Calibri" w:hAnsi="Calibri" w:cs="Calibri"/>
                <w:b/>
                <w:i/>
                <w:iCs/>
                <w:color w:val="000000" w:themeColor="text1"/>
              </w:rPr>
              <w:t>GB3.271</w:t>
            </w:r>
            <w:r w:rsidR="00015F9A">
              <w:rPr>
                <w:rFonts w:ascii="Calibri" w:hAnsi="Calibri" w:cs="Calibri"/>
                <w:b/>
                <w:i/>
                <w:iCs/>
                <w:color w:val="000000" w:themeColor="text1"/>
              </w:rPr>
              <w:t>.13.</w:t>
            </w:r>
            <w:r w:rsidR="00E477F3">
              <w:rPr>
                <w:rFonts w:ascii="Calibri" w:hAnsi="Calibri" w:cs="Calibri"/>
                <w:b/>
                <w:i/>
                <w:iCs/>
                <w:color w:val="000000" w:themeColor="text1"/>
              </w:rPr>
              <w:t>2022</w:t>
            </w:r>
          </w:p>
          <w:p w14:paraId="1AC19C24" w14:textId="77777777" w:rsidR="00CB730D" w:rsidRPr="00960F2E" w:rsidRDefault="00CB730D" w:rsidP="00B3534B">
            <w:pPr>
              <w:jc w:val="center"/>
              <w:rPr>
                <w:rFonts w:ascii="Calibri" w:hAnsi="Calibri" w:cs="Calibri"/>
                <w:b/>
                <w:iCs/>
              </w:rPr>
            </w:pPr>
          </w:p>
          <w:p w14:paraId="108FD9B0" w14:textId="77777777" w:rsidR="00CB730D" w:rsidRPr="00960F2E" w:rsidRDefault="00CB730D" w:rsidP="00B3534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CB730D" w:rsidRPr="00960F2E" w14:paraId="1A1FEC70" w14:textId="77777777" w:rsidTr="00B3534B">
              <w:trPr>
                <w:trHeight w:val="822"/>
              </w:trPr>
              <w:tc>
                <w:tcPr>
                  <w:tcW w:w="9505" w:type="dxa"/>
                  <w:tcBorders>
                    <w:top w:val="single" w:sz="4" w:space="0" w:color="auto"/>
                    <w:left w:val="single" w:sz="4" w:space="0" w:color="auto"/>
                    <w:bottom w:val="single" w:sz="4" w:space="0" w:color="auto"/>
                    <w:right w:val="single" w:sz="4" w:space="0" w:color="auto"/>
                  </w:tcBorders>
                </w:tcPr>
                <w:p w14:paraId="799EE8C9"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60555B88"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sidR="001D1FAA">
                    <w:rPr>
                      <w:rFonts w:ascii="Calibri" w:hAnsi="Calibri" w:cs="Calibri"/>
                      <w:i/>
                      <w:iCs/>
                    </w:rPr>
                    <w:t>...............................</w:t>
                  </w:r>
                </w:p>
                <w:p w14:paraId="45A55BA1" w14:textId="77777777" w:rsidR="00CB730D" w:rsidRPr="00960F2E" w:rsidRDefault="00C84A83" w:rsidP="00B3534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sidR="0038069E">
                    <w:rPr>
                      <w:rFonts w:ascii="Calibri" w:hAnsi="Calibri" w:cs="Calibri"/>
                      <w:i/>
                      <w:iCs/>
                    </w:rPr>
                    <w:t xml:space="preserve"> e-mail, a także adres skrzynki ePuap</w:t>
                  </w:r>
                  <w:r w:rsidR="00CB730D" w:rsidRPr="00960F2E">
                    <w:rPr>
                      <w:rFonts w:ascii="Calibri" w:hAnsi="Calibri" w:cs="Calibri"/>
                      <w:i/>
                      <w:iCs/>
                    </w:rPr>
                    <w:br/>
                    <w:t>.........................................................................................................................................</w:t>
                  </w:r>
                  <w:r w:rsidR="001D1FAA">
                    <w:rPr>
                      <w:rFonts w:ascii="Calibri" w:hAnsi="Calibri" w:cs="Calibri"/>
                      <w:i/>
                      <w:iCs/>
                    </w:rPr>
                    <w:t>...........................</w:t>
                  </w:r>
                </w:p>
              </w:tc>
              <w:tc>
                <w:tcPr>
                  <w:tcW w:w="218" w:type="dxa"/>
                  <w:tcBorders>
                    <w:left w:val="single" w:sz="4" w:space="0" w:color="auto"/>
                  </w:tcBorders>
                </w:tcPr>
                <w:p w14:paraId="73B9068D" w14:textId="77777777" w:rsidR="00CB730D" w:rsidRPr="00960F2E" w:rsidRDefault="00CB730D" w:rsidP="00B3534B">
                  <w:pPr>
                    <w:rPr>
                      <w:rFonts w:ascii="Calibri" w:hAnsi="Calibri" w:cs="Calibri"/>
                      <w:b/>
                      <w:smallCaps/>
                    </w:rPr>
                  </w:pPr>
                  <w:r w:rsidRPr="00960F2E">
                    <w:rPr>
                      <w:rFonts w:ascii="Calibri" w:hAnsi="Calibri" w:cs="Calibri"/>
                      <w:b/>
                      <w:smallCaps/>
                    </w:rPr>
                    <w:br/>
                  </w:r>
                </w:p>
                <w:p w14:paraId="1C3D51FA" w14:textId="77777777" w:rsidR="00CB730D" w:rsidRPr="00960F2E" w:rsidRDefault="00CB730D" w:rsidP="00B3534B">
                  <w:pPr>
                    <w:rPr>
                      <w:rFonts w:ascii="Calibri" w:hAnsi="Calibri" w:cs="Calibri"/>
                      <w:b/>
                      <w:smallCaps/>
                    </w:rPr>
                  </w:pPr>
                </w:p>
                <w:p w14:paraId="777E95F2" w14:textId="77777777" w:rsidR="00CB730D" w:rsidRPr="00960F2E" w:rsidRDefault="00CB730D" w:rsidP="00B3534B">
                  <w:pPr>
                    <w:rPr>
                      <w:rFonts w:ascii="Calibri" w:hAnsi="Calibri" w:cs="Calibri"/>
                      <w:b/>
                      <w:smallCaps/>
                    </w:rPr>
                  </w:pPr>
                </w:p>
                <w:p w14:paraId="4E4B529C" w14:textId="77777777" w:rsidR="00CB730D" w:rsidRPr="00960F2E" w:rsidRDefault="00CB730D" w:rsidP="00B3534B">
                  <w:pPr>
                    <w:rPr>
                      <w:rFonts w:ascii="Calibri" w:hAnsi="Calibri" w:cs="Calibri"/>
                      <w:b/>
                      <w:smallCaps/>
                    </w:rPr>
                  </w:pPr>
                </w:p>
                <w:p w14:paraId="3AAD0184" w14:textId="77777777" w:rsidR="00CB730D" w:rsidRPr="00960F2E" w:rsidRDefault="00CB730D" w:rsidP="00B3534B">
                  <w:pPr>
                    <w:rPr>
                      <w:rFonts w:ascii="Calibri" w:hAnsi="Calibri" w:cs="Calibri"/>
                      <w:smallCaps/>
                    </w:rPr>
                  </w:pPr>
                </w:p>
              </w:tc>
            </w:tr>
          </w:tbl>
          <w:p w14:paraId="55BE431A" w14:textId="77777777" w:rsidR="00CB730D" w:rsidRPr="00960F2E" w:rsidRDefault="00CB730D" w:rsidP="00B3534B">
            <w:pPr>
              <w:jc w:val="both"/>
              <w:rPr>
                <w:rFonts w:ascii="Calibri" w:hAnsi="Calibri" w:cs="Calibri"/>
              </w:rPr>
            </w:pPr>
          </w:p>
          <w:p w14:paraId="7F21220B" w14:textId="77777777" w:rsidR="0040758D" w:rsidRPr="00E477F3" w:rsidRDefault="00CB730D" w:rsidP="00E477F3">
            <w:pPr>
              <w:jc w:val="both"/>
              <w:rPr>
                <w:rFonts w:ascii="Calibri" w:hAnsi="Calibri" w:cs="Calibri"/>
              </w:rPr>
            </w:pPr>
            <w:r w:rsidRPr="00960F2E">
              <w:rPr>
                <w:rFonts w:ascii="Calibri" w:hAnsi="Calibri" w:cs="Calibri"/>
              </w:rPr>
              <w:t xml:space="preserve">Działając w imieniu wymienionego powyżej wykonawcy(ów) oferuję(emy) realizację na rzecz </w:t>
            </w:r>
            <w:r w:rsidRPr="00DB2012">
              <w:rPr>
                <w:rFonts w:ascii="Calibri" w:hAnsi="Calibri" w:cs="Calibri"/>
              </w:rPr>
              <w:t>zamawiaj</w:t>
            </w:r>
            <w:r w:rsidR="00C84A83" w:rsidRPr="00DB2012">
              <w:rPr>
                <w:rFonts w:ascii="Calibri" w:hAnsi="Calibri" w:cs="Calibri"/>
              </w:rPr>
              <w:t>ące</w:t>
            </w:r>
            <w:r w:rsidR="00D84430" w:rsidRPr="00DB2012">
              <w:rPr>
                <w:rFonts w:ascii="Calibri" w:hAnsi="Calibri" w:cs="Calibri"/>
              </w:rPr>
              <w:t xml:space="preserve">go zamówienia publicznego pn.: </w:t>
            </w:r>
            <w:r w:rsidR="00982AA7" w:rsidRPr="00B353B3">
              <w:rPr>
                <w:rFonts w:ascii="Calibri" w:hAnsi="Calibri" w:cs="Calibri"/>
                <w:color w:val="000000" w:themeColor="text1"/>
              </w:rPr>
              <w:t>„</w:t>
            </w:r>
            <w:r w:rsidR="00982AA7">
              <w:rPr>
                <w:rFonts w:ascii="Calibri" w:hAnsi="Calibri" w:cs="Calibri"/>
              </w:rPr>
              <w:t>Modernizacja sali sportowo-rekreacyjnej w Zespole Szkolno-Przedszkolnym w Ruścu</w:t>
            </w:r>
            <w:r w:rsidR="00982AA7" w:rsidRPr="00B353B3">
              <w:rPr>
                <w:rFonts w:ascii="Calibri" w:hAnsi="Calibri" w:cs="Calibri"/>
                <w:color w:val="000000" w:themeColor="text1"/>
              </w:rPr>
              <w:t>”</w:t>
            </w:r>
          </w:p>
          <w:p w14:paraId="35240BE3" w14:textId="77777777" w:rsidR="00CB730D" w:rsidRPr="00DB2012" w:rsidRDefault="00E477F3" w:rsidP="00AD52EF">
            <w:pPr>
              <w:jc w:val="center"/>
              <w:rPr>
                <w:rFonts w:ascii="Calibri" w:hAnsi="Calibri" w:cs="Calibri"/>
                <w:b/>
                <w:smallCaps/>
              </w:rPr>
            </w:pPr>
            <w:r>
              <w:rPr>
                <w:rFonts w:ascii="Calibri" w:hAnsi="Calibri" w:cs="Calibri"/>
                <w:b/>
                <w:smallCaps/>
              </w:rPr>
              <w:t>o</w:t>
            </w:r>
            <w:r w:rsidR="00CB730D" w:rsidRPr="00DB2012">
              <w:rPr>
                <w:rFonts w:ascii="Calibri" w:hAnsi="Calibri" w:cs="Calibri"/>
                <w:b/>
                <w:smallCaps/>
              </w:rPr>
              <w:t>świadczam(y), że:</w:t>
            </w:r>
          </w:p>
          <w:p w14:paraId="42E8E219" w14:textId="77777777" w:rsidR="00CB730D" w:rsidRPr="00DB2012" w:rsidRDefault="00E477F3" w:rsidP="00982CBC">
            <w:pPr>
              <w:pStyle w:val="Akapitzlist"/>
              <w:numPr>
                <w:ilvl w:val="1"/>
                <w:numId w:val="43"/>
              </w:numPr>
              <w:tabs>
                <w:tab w:val="num" w:pos="426"/>
              </w:tabs>
              <w:ind w:left="1060"/>
              <w:jc w:val="both"/>
              <w:rPr>
                <w:sz w:val="24"/>
                <w:szCs w:val="24"/>
              </w:rPr>
            </w:pPr>
            <w:r>
              <w:rPr>
                <w:sz w:val="24"/>
                <w:szCs w:val="24"/>
              </w:rPr>
              <w:t>z</w:t>
            </w:r>
            <w:r w:rsidR="00CB730D" w:rsidRPr="00DB2012">
              <w:rPr>
                <w:sz w:val="24"/>
                <w:szCs w:val="24"/>
              </w:rPr>
              <w:t>apoznałem się z treścią SWZ dla niniejszego zamówienia,</w:t>
            </w:r>
          </w:p>
          <w:p w14:paraId="7B36C2BA" w14:textId="77777777" w:rsidR="00CB730D" w:rsidRPr="00DB2012" w:rsidRDefault="00E477F3" w:rsidP="00982CBC">
            <w:pPr>
              <w:pStyle w:val="Akapitzlist"/>
              <w:numPr>
                <w:ilvl w:val="1"/>
                <w:numId w:val="43"/>
              </w:numPr>
              <w:tabs>
                <w:tab w:val="num" w:pos="426"/>
              </w:tabs>
              <w:ind w:left="1060"/>
              <w:jc w:val="both"/>
              <w:rPr>
                <w:sz w:val="24"/>
                <w:szCs w:val="24"/>
              </w:rPr>
            </w:pPr>
            <w:r>
              <w:rPr>
                <w:sz w:val="24"/>
                <w:szCs w:val="24"/>
              </w:rPr>
              <w:t>a</w:t>
            </w:r>
            <w:r w:rsidR="00CB730D" w:rsidRPr="00DB2012">
              <w:rPr>
                <w:sz w:val="24"/>
                <w:szCs w:val="24"/>
              </w:rPr>
              <w:t xml:space="preserve">kceptuję w pełni i bez zastrzeżeń postanowienia: SWZ oraz wzoru umowy dla niniejszego zamówienia, wyjaśnień do SWZ oraz </w:t>
            </w:r>
            <w:r w:rsidR="00730A29" w:rsidRPr="00DB2012">
              <w:rPr>
                <w:sz w:val="24"/>
                <w:szCs w:val="24"/>
              </w:rPr>
              <w:t>jej zmian.</w:t>
            </w:r>
          </w:p>
          <w:p w14:paraId="7ED95E1D" w14:textId="77777777" w:rsidR="00CB730D" w:rsidRDefault="00E477F3" w:rsidP="00982CBC">
            <w:pPr>
              <w:pStyle w:val="Akapitzlist"/>
              <w:numPr>
                <w:ilvl w:val="1"/>
                <w:numId w:val="43"/>
              </w:numPr>
              <w:tabs>
                <w:tab w:val="num" w:pos="426"/>
              </w:tabs>
              <w:ind w:left="1060"/>
              <w:jc w:val="both"/>
              <w:rPr>
                <w:sz w:val="24"/>
                <w:szCs w:val="24"/>
              </w:rPr>
            </w:pPr>
            <w:r>
              <w:rPr>
                <w:sz w:val="24"/>
                <w:szCs w:val="24"/>
              </w:rPr>
              <w:t>w</w:t>
            </w:r>
            <w:r w:rsidR="00AD52EF" w:rsidRPr="00DB2012">
              <w:rPr>
                <w:sz w:val="24"/>
                <w:szCs w:val="24"/>
              </w:rPr>
              <w:t xml:space="preserve"> </w:t>
            </w:r>
            <w:r w:rsidR="00730A29" w:rsidRPr="00DB2012">
              <w:rPr>
                <w:sz w:val="24"/>
                <w:szCs w:val="24"/>
              </w:rPr>
              <w:t>zakre</w:t>
            </w:r>
            <w:r w:rsidR="00A015B3" w:rsidRPr="00DB2012">
              <w:rPr>
                <w:sz w:val="24"/>
                <w:szCs w:val="24"/>
              </w:rPr>
              <w:t xml:space="preserve">sie kryteriów oceny ofert, </w:t>
            </w:r>
            <w:r w:rsidR="00A015B3" w:rsidRPr="00E477F3">
              <w:rPr>
                <w:sz w:val="24"/>
                <w:szCs w:val="24"/>
              </w:rPr>
              <w:t>ofer</w:t>
            </w:r>
            <w:r w:rsidR="00730A29" w:rsidRPr="00E477F3">
              <w:rPr>
                <w:sz w:val="24"/>
                <w:szCs w:val="24"/>
              </w:rPr>
              <w:t>uję</w:t>
            </w:r>
          </w:p>
          <w:p w14:paraId="73FC8B2C" w14:textId="77777777" w:rsidR="007B77B3" w:rsidRDefault="007B77B3" w:rsidP="007B77B3">
            <w:pPr>
              <w:pStyle w:val="Akapitzlist"/>
              <w:ind w:left="1060"/>
              <w:jc w:val="both"/>
              <w:rPr>
                <w:sz w:val="24"/>
                <w:szCs w:val="24"/>
              </w:rPr>
            </w:pPr>
          </w:p>
          <w:p w14:paraId="3A7414F1" w14:textId="77777777" w:rsidR="00CB730D" w:rsidRPr="00DB2012" w:rsidRDefault="00CB730D" w:rsidP="00D21067">
            <w:pPr>
              <w:pStyle w:val="Akapitzlist"/>
              <w:numPr>
                <w:ilvl w:val="4"/>
                <w:numId w:val="43"/>
              </w:numPr>
              <w:ind w:left="459"/>
              <w:jc w:val="both"/>
              <w:rPr>
                <w:b/>
                <w:sz w:val="24"/>
                <w:szCs w:val="24"/>
              </w:rPr>
            </w:pPr>
            <w:r w:rsidRPr="00DB2012">
              <w:rPr>
                <w:b/>
                <w:sz w:val="24"/>
                <w:szCs w:val="24"/>
              </w:rPr>
              <w:t>Kryterium  cena</w:t>
            </w:r>
            <w:r w:rsidR="00AD52EF" w:rsidRPr="00DB2012">
              <w:rPr>
                <w:b/>
                <w:sz w:val="24"/>
                <w:szCs w:val="24"/>
              </w:rPr>
              <w:t>:</w:t>
            </w:r>
          </w:p>
          <w:p w14:paraId="12542211" w14:textId="77777777" w:rsidR="00CB730D" w:rsidRPr="007E2C29" w:rsidRDefault="007E2C29" w:rsidP="00B3534B">
            <w:pPr>
              <w:ind w:left="360"/>
              <w:contextualSpacing/>
              <w:jc w:val="both"/>
              <w:rPr>
                <w:rFonts w:ascii="Calibri" w:hAnsi="Calibri" w:cs="Calibri"/>
                <w:b/>
              </w:rPr>
            </w:pPr>
            <w:r w:rsidRPr="007E2C29">
              <w:rPr>
                <w:rFonts w:ascii="Calibri" w:hAnsi="Calibri" w:cs="Calibri"/>
                <w:b/>
              </w:rPr>
              <w:t>Ryczałtowa c</w:t>
            </w:r>
            <w:r w:rsidR="00CB730D" w:rsidRPr="007E2C29">
              <w:rPr>
                <w:rFonts w:ascii="Calibri" w:hAnsi="Calibri" w:cs="Calibri"/>
                <w:b/>
              </w:rPr>
              <w:t>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CB730D" w:rsidRPr="007E2C29" w14:paraId="48E2A005" w14:textId="77777777" w:rsidTr="00B3534B">
              <w:trPr>
                <w:trHeight w:val="624"/>
              </w:trPr>
              <w:tc>
                <w:tcPr>
                  <w:tcW w:w="4252" w:type="dxa"/>
                </w:tcPr>
                <w:p w14:paraId="40ABA8B6" w14:textId="77777777" w:rsidR="00CB730D" w:rsidRPr="007E2C29" w:rsidRDefault="00CB730D" w:rsidP="00B3534B">
                  <w:pPr>
                    <w:rPr>
                      <w:rFonts w:ascii="Calibri" w:hAnsi="Calibri" w:cs="Calibri"/>
                    </w:rPr>
                  </w:pPr>
                  <w:bookmarkStart w:id="22" w:name="_Hlk5204798"/>
                  <w:r w:rsidRPr="007E2C29">
                    <w:rPr>
                      <w:rFonts w:ascii="Calibri" w:hAnsi="Calibri" w:cs="Calibri"/>
                    </w:rPr>
                    <w:t xml:space="preserve">Cena netto PLN: </w:t>
                  </w:r>
                </w:p>
              </w:tc>
              <w:tc>
                <w:tcPr>
                  <w:tcW w:w="5183" w:type="dxa"/>
                </w:tcPr>
                <w:p w14:paraId="14743359"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7E2C29" w14:paraId="6FDC60CD" w14:textId="77777777" w:rsidTr="00B3534B">
              <w:trPr>
                <w:trHeight w:val="624"/>
              </w:trPr>
              <w:tc>
                <w:tcPr>
                  <w:tcW w:w="4252" w:type="dxa"/>
                </w:tcPr>
                <w:p w14:paraId="3921AC9E" w14:textId="77777777" w:rsidR="00CB730D" w:rsidRPr="007E2C29" w:rsidRDefault="00CB730D" w:rsidP="00B3534B">
                  <w:pPr>
                    <w:rPr>
                      <w:rFonts w:ascii="Calibri" w:hAnsi="Calibri" w:cs="Calibri"/>
                    </w:rPr>
                  </w:pPr>
                  <w:r w:rsidRPr="007E2C29">
                    <w:rPr>
                      <w:rFonts w:ascii="Calibri" w:hAnsi="Calibri" w:cs="Calibri"/>
                    </w:rPr>
                    <w:t>Podatek VAT PLN</w:t>
                  </w:r>
                </w:p>
              </w:tc>
              <w:tc>
                <w:tcPr>
                  <w:tcW w:w="5183" w:type="dxa"/>
                </w:tcPr>
                <w:p w14:paraId="5BE80A34"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960F2E" w14:paraId="28A07BA2" w14:textId="77777777" w:rsidTr="00B3534B">
              <w:trPr>
                <w:trHeight w:val="624"/>
              </w:trPr>
              <w:tc>
                <w:tcPr>
                  <w:tcW w:w="4252" w:type="dxa"/>
                </w:tcPr>
                <w:p w14:paraId="747A9899" w14:textId="77777777" w:rsidR="00CB730D" w:rsidRPr="007E2C29" w:rsidRDefault="00CB730D" w:rsidP="00B3534B">
                  <w:pPr>
                    <w:rPr>
                      <w:rFonts w:ascii="Calibri" w:hAnsi="Calibri" w:cs="Calibri"/>
                    </w:rPr>
                  </w:pPr>
                  <w:r w:rsidRPr="007E2C29">
                    <w:rPr>
                      <w:rFonts w:ascii="Calibri" w:hAnsi="Calibri" w:cs="Calibri"/>
                    </w:rPr>
                    <w:t xml:space="preserve">Cena brutto PLN: </w:t>
                  </w:r>
                </w:p>
              </w:tc>
              <w:tc>
                <w:tcPr>
                  <w:tcW w:w="5183" w:type="dxa"/>
                </w:tcPr>
                <w:p w14:paraId="1E3D16CD" w14:textId="77777777" w:rsidR="00CB730D" w:rsidRPr="007E2C29" w:rsidRDefault="00CB730D" w:rsidP="00B3534B">
                  <w:pPr>
                    <w:rPr>
                      <w:rFonts w:ascii="Calibri" w:hAnsi="Calibri" w:cs="Calibri"/>
                    </w:rPr>
                  </w:pPr>
                  <w:r w:rsidRPr="007E2C29">
                    <w:rPr>
                      <w:rFonts w:ascii="Calibri" w:hAnsi="Calibri" w:cs="Calibri"/>
                    </w:rPr>
                    <w:t>słownie:</w:t>
                  </w:r>
                </w:p>
              </w:tc>
            </w:tr>
            <w:bookmarkEnd w:id="22"/>
          </w:tbl>
          <w:p w14:paraId="2FB3C26E" w14:textId="77777777" w:rsidR="00CB730D" w:rsidRPr="00960F2E" w:rsidRDefault="00CB730D" w:rsidP="00B3534B">
            <w:pPr>
              <w:pStyle w:val="Akapitzlist"/>
              <w:spacing w:after="0" w:line="240" w:lineRule="auto"/>
              <w:ind w:left="360"/>
              <w:jc w:val="both"/>
              <w:rPr>
                <w:b/>
                <w:sz w:val="24"/>
                <w:szCs w:val="24"/>
              </w:rPr>
            </w:pPr>
          </w:p>
          <w:p w14:paraId="1E36C1DE" w14:textId="77777777" w:rsidR="00AD52EF" w:rsidRDefault="00AD52EF" w:rsidP="00AD52EF">
            <w:pPr>
              <w:pStyle w:val="Akapitzlist"/>
              <w:ind w:left="1060"/>
              <w:jc w:val="both"/>
              <w:rPr>
                <w:b/>
              </w:rPr>
            </w:pPr>
          </w:p>
          <w:p w14:paraId="35B81533" w14:textId="77777777" w:rsidR="00AD52EF" w:rsidRPr="003F7C52" w:rsidRDefault="00AD52EF" w:rsidP="00D21067">
            <w:pPr>
              <w:pStyle w:val="Akapitzlist"/>
              <w:numPr>
                <w:ilvl w:val="4"/>
                <w:numId w:val="43"/>
              </w:numPr>
              <w:ind w:left="459"/>
              <w:jc w:val="both"/>
              <w:rPr>
                <w:b/>
                <w:sz w:val="24"/>
                <w:szCs w:val="24"/>
              </w:rPr>
            </w:pPr>
            <w:r w:rsidRPr="003F7C52">
              <w:rPr>
                <w:b/>
                <w:sz w:val="24"/>
                <w:szCs w:val="24"/>
              </w:rPr>
              <w:t xml:space="preserve">Kryterium okres gwarancji: </w:t>
            </w:r>
          </w:p>
          <w:p w14:paraId="72121E2A" w14:textId="77777777" w:rsidR="00AD52EF" w:rsidRPr="003F7C52" w:rsidRDefault="00AD52EF" w:rsidP="00D21067">
            <w:pPr>
              <w:pStyle w:val="Akapitzlist"/>
              <w:ind w:left="459"/>
              <w:jc w:val="both"/>
              <w:rPr>
                <w:sz w:val="24"/>
                <w:szCs w:val="24"/>
              </w:rPr>
            </w:pPr>
            <w:r w:rsidRPr="003F7C52">
              <w:rPr>
                <w:sz w:val="24"/>
                <w:szCs w:val="24"/>
              </w:rPr>
              <w:t>Oferuję następujący okres gwarancji na roboty budowlane</w:t>
            </w:r>
            <w:r w:rsidR="00D21067">
              <w:rPr>
                <w:sz w:val="24"/>
                <w:szCs w:val="24"/>
              </w:rPr>
              <w:t xml:space="preserve"> </w:t>
            </w:r>
            <w:r w:rsidR="001D1FAA"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AD52EF" w:rsidRPr="00960F2E" w14:paraId="46C404EF" w14:textId="77777777" w:rsidTr="00BA43AF">
              <w:trPr>
                <w:trHeight w:val="360"/>
              </w:trPr>
              <w:tc>
                <w:tcPr>
                  <w:tcW w:w="2281" w:type="pct"/>
                  <w:shd w:val="clear" w:color="auto" w:fill="F2F2F2"/>
                  <w:vAlign w:val="center"/>
                </w:tcPr>
                <w:p w14:paraId="3C1C2CE4" w14:textId="77777777" w:rsidR="00AD52EF" w:rsidRPr="00960F2E" w:rsidRDefault="00AD52EF" w:rsidP="00AD52EF">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1FF2F594" w14:textId="77777777" w:rsidR="00AD52EF" w:rsidRPr="00960F2E" w:rsidRDefault="00AD52EF" w:rsidP="00AD52EF">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AD52EF" w:rsidRPr="00960F2E" w14:paraId="18E024B2" w14:textId="77777777" w:rsidTr="00BA43AF">
              <w:trPr>
                <w:trHeight w:val="397"/>
              </w:trPr>
              <w:tc>
                <w:tcPr>
                  <w:tcW w:w="2281" w:type="pct"/>
                  <w:vAlign w:val="center"/>
                </w:tcPr>
                <w:p w14:paraId="68FE1A51" w14:textId="77777777" w:rsidR="00AD52EF" w:rsidRPr="00960F2E" w:rsidRDefault="00DB2012" w:rsidP="00DB2012">
                  <w:pPr>
                    <w:jc w:val="center"/>
                    <w:rPr>
                      <w:rFonts w:ascii="Calibri" w:hAnsi="Calibri" w:cs="Calibri"/>
                      <w:b/>
                    </w:rPr>
                  </w:pPr>
                  <w:r>
                    <w:rPr>
                      <w:rFonts w:ascii="Calibri" w:hAnsi="Calibri" w:cs="Calibri"/>
                      <w:b/>
                    </w:rPr>
                    <w:t>60</w:t>
                  </w:r>
                  <w:r w:rsidR="001D1FAA">
                    <w:rPr>
                      <w:rFonts w:ascii="Calibri" w:hAnsi="Calibri" w:cs="Calibri"/>
                      <w:b/>
                    </w:rPr>
                    <w:t xml:space="preserve"> miesięcy</w:t>
                  </w:r>
                </w:p>
              </w:tc>
              <w:tc>
                <w:tcPr>
                  <w:tcW w:w="2719" w:type="pct"/>
                  <w:vAlign w:val="center"/>
                </w:tcPr>
                <w:p w14:paraId="774478ED" w14:textId="77777777" w:rsidR="00AD52EF" w:rsidRPr="00960F2E" w:rsidRDefault="00B922E1"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37CA71B5" w14:textId="77777777" w:rsidTr="00BA43AF">
              <w:trPr>
                <w:trHeight w:val="397"/>
              </w:trPr>
              <w:tc>
                <w:tcPr>
                  <w:tcW w:w="2281" w:type="pct"/>
                  <w:tcBorders>
                    <w:bottom w:val="single" w:sz="4" w:space="0" w:color="auto"/>
                  </w:tcBorders>
                  <w:vAlign w:val="center"/>
                </w:tcPr>
                <w:p w14:paraId="69EC793C" w14:textId="77777777" w:rsidR="00AD52EF" w:rsidRPr="00960F2E" w:rsidRDefault="00DB2012" w:rsidP="001D1FAA">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2FF3D1F5" w14:textId="77777777" w:rsidR="00AD52EF" w:rsidRPr="00960F2E" w:rsidRDefault="00B922E1"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622FB00B" w14:textId="77777777" w:rsidTr="001D1FAA">
              <w:trPr>
                <w:trHeight w:val="397"/>
              </w:trPr>
              <w:tc>
                <w:tcPr>
                  <w:tcW w:w="2281" w:type="pct"/>
                  <w:tcBorders>
                    <w:top w:val="single" w:sz="4" w:space="0" w:color="auto"/>
                    <w:bottom w:val="single" w:sz="4" w:space="0" w:color="auto"/>
                  </w:tcBorders>
                  <w:vAlign w:val="center"/>
                </w:tcPr>
                <w:p w14:paraId="6C78EE17" w14:textId="77777777" w:rsidR="00AD52EF" w:rsidRPr="00960F2E" w:rsidRDefault="00DB2012" w:rsidP="001D1FAA">
                  <w:pPr>
                    <w:jc w:val="center"/>
                    <w:rPr>
                      <w:rFonts w:ascii="Calibri" w:hAnsi="Calibri" w:cs="Calibri"/>
                      <w:b/>
                    </w:rPr>
                  </w:pPr>
                  <w:r>
                    <w:rPr>
                      <w:rFonts w:ascii="Calibri" w:hAnsi="Calibri" w:cs="Calibri"/>
                      <w:b/>
                    </w:rPr>
                    <w:t>84</w:t>
                  </w:r>
                  <w:r w:rsidR="001D1FAA">
                    <w:rPr>
                      <w:rFonts w:ascii="Calibri" w:hAnsi="Calibri" w:cs="Calibri"/>
                      <w:b/>
                    </w:rPr>
                    <w:t xml:space="preserve"> miesiące</w:t>
                  </w:r>
                </w:p>
              </w:tc>
              <w:tc>
                <w:tcPr>
                  <w:tcW w:w="2719" w:type="pct"/>
                  <w:tcBorders>
                    <w:top w:val="single" w:sz="4" w:space="0" w:color="auto"/>
                    <w:bottom w:val="single" w:sz="4" w:space="0" w:color="auto"/>
                  </w:tcBorders>
                  <w:vAlign w:val="center"/>
                </w:tcPr>
                <w:p w14:paraId="7652D12D" w14:textId="77777777" w:rsidR="00AD52EF" w:rsidRPr="00960F2E" w:rsidRDefault="00B922E1"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5A818A35" w14:textId="77777777" w:rsidR="00CB730D" w:rsidRPr="00960F2E" w:rsidRDefault="00CB730D" w:rsidP="00B3534B">
            <w:pPr>
              <w:ind w:left="426"/>
              <w:jc w:val="both"/>
              <w:rPr>
                <w:rFonts w:ascii="Calibri" w:hAnsi="Calibri" w:cs="Calibri"/>
              </w:rPr>
            </w:pPr>
          </w:p>
          <w:p w14:paraId="36A008E4" w14:textId="77777777" w:rsidR="007B77B3" w:rsidRDefault="007B77B3" w:rsidP="007B77B3">
            <w:pPr>
              <w:ind w:left="634"/>
              <w:jc w:val="both"/>
              <w:rPr>
                <w:rFonts w:ascii="Calibri" w:hAnsi="Calibri" w:cs="Calibri"/>
              </w:rPr>
            </w:pPr>
          </w:p>
          <w:p w14:paraId="3481F369" w14:textId="77777777" w:rsidR="00CB730D" w:rsidRPr="00960F2E" w:rsidRDefault="00CB730D" w:rsidP="00982CBC">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w:t>
            </w:r>
            <w:r w:rsidRPr="00960F2E">
              <w:rPr>
                <w:rFonts w:ascii="Calibri" w:hAnsi="Calibri" w:cs="Calibri"/>
                <w:i/>
                <w:color w:val="000000" w:themeColor="text1"/>
              </w:rPr>
              <w:lastRenderedPageBreak/>
              <w:t>(niepotrzebne skreślić)</w:t>
            </w:r>
          </w:p>
          <w:p w14:paraId="7863E227"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2AE7D84C"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w:t>
            </w:r>
            <w:r w:rsidR="00730A29" w:rsidRPr="00960F2E">
              <w:rPr>
                <w:sz w:val="24"/>
                <w:szCs w:val="24"/>
              </w:rPr>
              <w:t>munikowania się z Zamawiają</w:t>
            </w:r>
            <w:r w:rsidRPr="00960F2E">
              <w:rPr>
                <w:sz w:val="24"/>
                <w:szCs w:val="24"/>
              </w:rPr>
              <w:t>cym</w:t>
            </w:r>
            <w:r w:rsidR="00730A29" w:rsidRPr="00960F2E">
              <w:rPr>
                <w:sz w:val="24"/>
                <w:szCs w:val="24"/>
              </w:rPr>
              <w:t>.</w:t>
            </w:r>
          </w:p>
          <w:p w14:paraId="1B61A544" w14:textId="77777777" w:rsidR="00EC1218" w:rsidRPr="00EC1218"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r w:rsidR="00EC1218" w:rsidRPr="00EC1218">
              <w:rPr>
                <w:sz w:val="24"/>
                <w:szCs w:val="24"/>
              </w:rPr>
              <w:t xml:space="preserve">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00EC1218" w:rsidRPr="00EC1218">
              <w:rPr>
                <w:iCs/>
                <w:sz w:val="24"/>
                <w:szCs w:val="24"/>
                <w:lang w:eastAsia="pl-PL"/>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sidR="00EC1218">
              <w:rPr>
                <w:iCs/>
                <w:sz w:val="24"/>
                <w:szCs w:val="24"/>
                <w:lang w:eastAsia="pl-PL"/>
              </w:rPr>
              <w:t>.</w:t>
            </w:r>
          </w:p>
          <w:p w14:paraId="0C0DEA63" w14:textId="77777777" w:rsidR="00EC1218" w:rsidRPr="00960F2E" w:rsidRDefault="00EC1218" w:rsidP="00EC1218">
            <w:pPr>
              <w:pStyle w:val="Akapitzlist"/>
              <w:spacing w:after="0" w:line="240" w:lineRule="auto"/>
              <w:ind w:left="634"/>
              <w:jc w:val="both"/>
              <w:rPr>
                <w:sz w:val="24"/>
                <w:szCs w:val="24"/>
              </w:rPr>
            </w:pPr>
          </w:p>
          <w:p w14:paraId="0CE592C9"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Pzp.</w:t>
            </w:r>
          </w:p>
          <w:p w14:paraId="5E3CF30C" w14:textId="77777777" w:rsidR="00CB730D" w:rsidRPr="00960F2E" w:rsidRDefault="00CB730D" w:rsidP="00B3534B">
            <w:pPr>
              <w:pStyle w:val="Akapitzlist"/>
              <w:ind w:left="346"/>
              <w:jc w:val="both"/>
              <w:rPr>
                <w:b/>
                <w:color w:val="000000" w:themeColor="text1"/>
                <w:sz w:val="24"/>
                <w:szCs w:val="24"/>
              </w:rPr>
            </w:pPr>
          </w:p>
          <w:p w14:paraId="6344FEE1" w14:textId="77777777" w:rsidR="00CB730D" w:rsidRPr="00960F2E" w:rsidRDefault="00CB730D" w:rsidP="00B3534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Jeśli ten punkt nie zostanie wypełniony przez Wykonawcę, Zamawiający uznaje, że wybór oferty Wykonawcy nie będzie prowadził do powstania u Zamawiającego obowiązku podatkowego zgodnie z przepisami o podatku od towarów i usług w myśl art. 225 ustawy Pzp. W przypadku zaznaczenia, że wybór oferty będzie prowadził do powstania u Zamawiającego obowiązku podatkowego, Wykonawca obowiązany jest wskazać:</w:t>
            </w:r>
          </w:p>
          <w:p w14:paraId="68F2F0AD" w14:textId="77777777" w:rsidR="00CB730D" w:rsidRDefault="00CB730D" w:rsidP="00727632">
            <w:pPr>
              <w:pStyle w:val="Akapitzlist"/>
              <w:numPr>
                <w:ilvl w:val="0"/>
                <w:numId w:val="62"/>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4B080F1D" w14:textId="77777777" w:rsidR="00CB730D" w:rsidRDefault="001D1FAA" w:rsidP="00727632">
            <w:pPr>
              <w:pStyle w:val="Akapitzlist"/>
              <w:numPr>
                <w:ilvl w:val="0"/>
                <w:numId w:val="62"/>
              </w:numPr>
              <w:spacing w:after="0" w:line="240" w:lineRule="auto"/>
              <w:rPr>
                <w:color w:val="000000" w:themeColor="text1"/>
                <w:sz w:val="24"/>
                <w:szCs w:val="24"/>
              </w:rPr>
            </w:pPr>
            <w:r>
              <w:rPr>
                <w:color w:val="000000" w:themeColor="text1"/>
                <w:sz w:val="24"/>
                <w:szCs w:val="24"/>
              </w:rPr>
              <w:t xml:space="preserve">wartość </w:t>
            </w:r>
            <w:r w:rsidR="00CB730D" w:rsidRPr="001D1FAA">
              <w:rPr>
                <w:color w:val="000000" w:themeColor="text1"/>
                <w:sz w:val="24"/>
                <w:szCs w:val="24"/>
              </w:rPr>
              <w:t>towaru lub usługi objętego obowiązkiem podatkowym Zamawiającego, bez kwoty podatku,</w:t>
            </w:r>
          </w:p>
          <w:p w14:paraId="0F38A574" w14:textId="77777777" w:rsidR="00CB730D" w:rsidRPr="001D1FAA" w:rsidRDefault="001D1FAA" w:rsidP="00727632">
            <w:pPr>
              <w:pStyle w:val="Akapitzlist"/>
              <w:numPr>
                <w:ilvl w:val="0"/>
                <w:numId w:val="62"/>
              </w:numPr>
              <w:spacing w:after="0" w:line="240" w:lineRule="auto"/>
              <w:rPr>
                <w:color w:val="000000" w:themeColor="text1"/>
                <w:sz w:val="24"/>
                <w:szCs w:val="24"/>
              </w:rPr>
            </w:pPr>
            <w:r>
              <w:rPr>
                <w:color w:val="000000" w:themeColor="text1"/>
                <w:sz w:val="24"/>
                <w:szCs w:val="24"/>
              </w:rPr>
              <w:t xml:space="preserve">stawkę </w:t>
            </w:r>
            <w:r w:rsidR="00CB730D" w:rsidRPr="001D1FAA">
              <w:rPr>
                <w:color w:val="000000" w:themeColor="text1"/>
                <w:sz w:val="24"/>
                <w:szCs w:val="24"/>
              </w:rPr>
              <w:t>podatku od towarów i usług, która zgodnie z wiedzą Wykonawcy, będzie miała zastosowanie.</w:t>
            </w:r>
          </w:p>
          <w:p w14:paraId="0B30056C" w14:textId="77777777" w:rsidR="001D1FAA"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4C4CAF24" w14:textId="77777777" w:rsidR="00CB730D" w:rsidRPr="001D1FAA" w:rsidRDefault="00CB730D" w:rsidP="001D1FAA">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34E7C6AE"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3ABDC971"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1DE5D1CA"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lastRenderedPageBreak/>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14ADEEC7" w14:textId="77777777" w:rsidR="00CB730D" w:rsidRPr="00960F2E"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6FAE0B34" w14:textId="77777777" w:rsidR="00CB730D" w:rsidRPr="00960F2E" w:rsidRDefault="00CB730D" w:rsidP="00B3534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02F0AB9A" w14:textId="77777777" w:rsidR="00CB730D" w:rsidRPr="00960F2E" w:rsidRDefault="00CB730D" w:rsidP="00727632">
            <w:pPr>
              <w:pStyle w:val="Akapitzlist"/>
              <w:numPr>
                <w:ilvl w:val="0"/>
                <w:numId w:val="63"/>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65F3E106" w14:textId="77777777" w:rsidR="00CB730D" w:rsidRPr="00960F2E" w:rsidRDefault="00CB730D" w:rsidP="00727632">
            <w:pPr>
              <w:pStyle w:val="Akapitzlist"/>
              <w:numPr>
                <w:ilvl w:val="0"/>
                <w:numId w:val="63"/>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sidR="00DB2012">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02DD4AD1" w14:textId="77777777" w:rsidTr="00B3534B">
              <w:tc>
                <w:tcPr>
                  <w:tcW w:w="737" w:type="dxa"/>
                  <w:vAlign w:val="center"/>
                </w:tcPr>
                <w:p w14:paraId="580C983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7638828B"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70F5056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CB730D" w:rsidRPr="00960F2E" w14:paraId="538A1C0F" w14:textId="77777777" w:rsidTr="00B3534B">
              <w:tc>
                <w:tcPr>
                  <w:tcW w:w="737" w:type="dxa"/>
                </w:tcPr>
                <w:p w14:paraId="7E8BD3EB" w14:textId="77777777" w:rsidR="00CB730D" w:rsidRPr="00960F2E" w:rsidRDefault="00CB730D" w:rsidP="00B3534B">
                  <w:pPr>
                    <w:pStyle w:val="Akapitzlist"/>
                    <w:ind w:left="0"/>
                    <w:rPr>
                      <w:color w:val="000000" w:themeColor="text1"/>
                      <w:sz w:val="24"/>
                      <w:szCs w:val="24"/>
                    </w:rPr>
                  </w:pPr>
                </w:p>
              </w:tc>
              <w:tc>
                <w:tcPr>
                  <w:tcW w:w="3261" w:type="dxa"/>
                </w:tcPr>
                <w:p w14:paraId="554DCDB7" w14:textId="77777777" w:rsidR="00CB730D" w:rsidRPr="00960F2E" w:rsidRDefault="00CB730D" w:rsidP="00B3534B">
                  <w:pPr>
                    <w:pStyle w:val="Akapitzlist"/>
                    <w:ind w:left="0"/>
                    <w:rPr>
                      <w:color w:val="000000" w:themeColor="text1"/>
                      <w:sz w:val="24"/>
                      <w:szCs w:val="24"/>
                    </w:rPr>
                  </w:pPr>
                </w:p>
              </w:tc>
              <w:tc>
                <w:tcPr>
                  <w:tcW w:w="5732" w:type="dxa"/>
                </w:tcPr>
                <w:p w14:paraId="24D9D341" w14:textId="77777777" w:rsidR="00CB730D" w:rsidRPr="00960F2E" w:rsidRDefault="00CB730D" w:rsidP="00B3534B">
                  <w:pPr>
                    <w:pStyle w:val="Akapitzlist"/>
                    <w:ind w:left="0"/>
                    <w:rPr>
                      <w:color w:val="000000" w:themeColor="text1"/>
                      <w:sz w:val="24"/>
                      <w:szCs w:val="24"/>
                    </w:rPr>
                  </w:pPr>
                </w:p>
              </w:tc>
            </w:tr>
            <w:tr w:rsidR="00CB730D" w:rsidRPr="00960F2E" w14:paraId="797590C5" w14:textId="77777777" w:rsidTr="00B3534B">
              <w:tc>
                <w:tcPr>
                  <w:tcW w:w="737" w:type="dxa"/>
                </w:tcPr>
                <w:p w14:paraId="7463552C" w14:textId="77777777" w:rsidR="00CB730D" w:rsidRPr="00960F2E" w:rsidRDefault="00CB730D" w:rsidP="00B3534B">
                  <w:pPr>
                    <w:pStyle w:val="Akapitzlist"/>
                    <w:ind w:left="0"/>
                    <w:rPr>
                      <w:color w:val="000000" w:themeColor="text1"/>
                      <w:sz w:val="24"/>
                      <w:szCs w:val="24"/>
                    </w:rPr>
                  </w:pPr>
                </w:p>
              </w:tc>
              <w:tc>
                <w:tcPr>
                  <w:tcW w:w="3261" w:type="dxa"/>
                </w:tcPr>
                <w:p w14:paraId="21C75E24" w14:textId="77777777" w:rsidR="00CB730D" w:rsidRPr="00960F2E" w:rsidRDefault="00CB730D" w:rsidP="00B3534B">
                  <w:pPr>
                    <w:pStyle w:val="Akapitzlist"/>
                    <w:ind w:left="0"/>
                    <w:rPr>
                      <w:color w:val="000000" w:themeColor="text1"/>
                      <w:sz w:val="24"/>
                      <w:szCs w:val="24"/>
                    </w:rPr>
                  </w:pPr>
                </w:p>
              </w:tc>
              <w:tc>
                <w:tcPr>
                  <w:tcW w:w="5732" w:type="dxa"/>
                </w:tcPr>
                <w:p w14:paraId="787346F1" w14:textId="77777777" w:rsidR="00CB730D" w:rsidRPr="00960F2E" w:rsidRDefault="00CB730D" w:rsidP="00B3534B">
                  <w:pPr>
                    <w:pStyle w:val="Akapitzlist"/>
                    <w:ind w:left="0"/>
                    <w:rPr>
                      <w:color w:val="000000" w:themeColor="text1"/>
                      <w:sz w:val="24"/>
                      <w:szCs w:val="24"/>
                    </w:rPr>
                  </w:pPr>
                </w:p>
              </w:tc>
            </w:tr>
          </w:tbl>
          <w:p w14:paraId="2E3FD446" w14:textId="77777777" w:rsidR="00CB730D" w:rsidRPr="00960F2E" w:rsidRDefault="00CB730D" w:rsidP="00B3534B">
            <w:pPr>
              <w:pStyle w:val="Akapitzlist"/>
              <w:ind w:left="1080"/>
              <w:rPr>
                <w:color w:val="000000" w:themeColor="text1"/>
                <w:sz w:val="24"/>
                <w:szCs w:val="24"/>
              </w:rPr>
            </w:pPr>
          </w:p>
          <w:p w14:paraId="61BF3AE6" w14:textId="77777777" w:rsidR="00CB730D" w:rsidRPr="00960F2E" w:rsidRDefault="00CB730D" w:rsidP="00727632">
            <w:pPr>
              <w:pStyle w:val="Akapitzlist"/>
              <w:numPr>
                <w:ilvl w:val="0"/>
                <w:numId w:val="63"/>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sidR="001D1FAA">
              <w:rPr>
                <w:color w:val="000000" w:themeColor="text1"/>
                <w:sz w:val="24"/>
                <w:szCs w:val="24"/>
              </w:rPr>
              <w:t xml:space="preserve">eślonych </w:t>
            </w:r>
            <w:r w:rsidR="001D1FAA">
              <w:rPr>
                <w:color w:val="000000" w:themeColor="text1"/>
                <w:sz w:val="24"/>
                <w:szCs w:val="24"/>
              </w:rPr>
              <w:br/>
              <w:t>w art. 118 ustawy Pzp:</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3EFB3403" w14:textId="77777777" w:rsidTr="00B3534B">
              <w:tc>
                <w:tcPr>
                  <w:tcW w:w="737" w:type="dxa"/>
                  <w:vAlign w:val="center"/>
                </w:tcPr>
                <w:p w14:paraId="00436F9C"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361D7649"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234F945B"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Udostępnione zasoby</w:t>
                  </w:r>
                </w:p>
              </w:tc>
            </w:tr>
            <w:tr w:rsidR="00CB730D" w:rsidRPr="00960F2E" w14:paraId="4E402101" w14:textId="77777777" w:rsidTr="00B3534B">
              <w:tc>
                <w:tcPr>
                  <w:tcW w:w="737" w:type="dxa"/>
                </w:tcPr>
                <w:p w14:paraId="46071F78" w14:textId="77777777" w:rsidR="00CB730D" w:rsidRPr="00960F2E" w:rsidRDefault="00CB730D" w:rsidP="00B3534B">
                  <w:pPr>
                    <w:pStyle w:val="Akapitzlist"/>
                    <w:ind w:left="0"/>
                    <w:rPr>
                      <w:color w:val="000000" w:themeColor="text1"/>
                      <w:sz w:val="24"/>
                      <w:szCs w:val="24"/>
                    </w:rPr>
                  </w:pPr>
                </w:p>
              </w:tc>
              <w:tc>
                <w:tcPr>
                  <w:tcW w:w="3261" w:type="dxa"/>
                </w:tcPr>
                <w:p w14:paraId="1A4F2A45" w14:textId="77777777" w:rsidR="00CB730D" w:rsidRPr="00960F2E" w:rsidRDefault="00CB730D" w:rsidP="00B3534B">
                  <w:pPr>
                    <w:pStyle w:val="Akapitzlist"/>
                    <w:ind w:left="0"/>
                    <w:rPr>
                      <w:color w:val="000000" w:themeColor="text1"/>
                      <w:sz w:val="24"/>
                      <w:szCs w:val="24"/>
                    </w:rPr>
                  </w:pPr>
                </w:p>
              </w:tc>
              <w:tc>
                <w:tcPr>
                  <w:tcW w:w="5732" w:type="dxa"/>
                </w:tcPr>
                <w:p w14:paraId="6A154D37" w14:textId="77777777" w:rsidR="00CB730D" w:rsidRPr="00960F2E" w:rsidRDefault="00CB730D" w:rsidP="00B3534B">
                  <w:pPr>
                    <w:pStyle w:val="Akapitzlist"/>
                    <w:ind w:left="0"/>
                    <w:rPr>
                      <w:color w:val="000000" w:themeColor="text1"/>
                      <w:sz w:val="24"/>
                      <w:szCs w:val="24"/>
                    </w:rPr>
                  </w:pPr>
                </w:p>
              </w:tc>
            </w:tr>
            <w:tr w:rsidR="00CB730D" w:rsidRPr="00960F2E" w14:paraId="145C3FD9" w14:textId="77777777" w:rsidTr="00B3534B">
              <w:tc>
                <w:tcPr>
                  <w:tcW w:w="737" w:type="dxa"/>
                </w:tcPr>
                <w:p w14:paraId="0D3EFE08" w14:textId="77777777" w:rsidR="00CB730D" w:rsidRPr="00960F2E" w:rsidRDefault="00CB730D" w:rsidP="00B3534B">
                  <w:pPr>
                    <w:pStyle w:val="Akapitzlist"/>
                    <w:ind w:left="0"/>
                    <w:rPr>
                      <w:color w:val="000000" w:themeColor="text1"/>
                      <w:sz w:val="24"/>
                      <w:szCs w:val="24"/>
                    </w:rPr>
                  </w:pPr>
                </w:p>
              </w:tc>
              <w:tc>
                <w:tcPr>
                  <w:tcW w:w="3261" w:type="dxa"/>
                </w:tcPr>
                <w:p w14:paraId="44A42424" w14:textId="77777777" w:rsidR="00CB730D" w:rsidRPr="00960F2E" w:rsidRDefault="00CB730D" w:rsidP="00B3534B">
                  <w:pPr>
                    <w:pStyle w:val="Akapitzlist"/>
                    <w:ind w:left="0"/>
                    <w:rPr>
                      <w:color w:val="000000" w:themeColor="text1"/>
                      <w:sz w:val="24"/>
                      <w:szCs w:val="24"/>
                    </w:rPr>
                  </w:pPr>
                </w:p>
              </w:tc>
              <w:tc>
                <w:tcPr>
                  <w:tcW w:w="5732" w:type="dxa"/>
                </w:tcPr>
                <w:p w14:paraId="680B4B7F" w14:textId="77777777" w:rsidR="00CB730D" w:rsidRPr="00960F2E" w:rsidRDefault="00CB730D" w:rsidP="00B3534B">
                  <w:pPr>
                    <w:pStyle w:val="Akapitzlist"/>
                    <w:ind w:left="0"/>
                    <w:rPr>
                      <w:color w:val="000000" w:themeColor="text1"/>
                      <w:sz w:val="24"/>
                      <w:szCs w:val="24"/>
                    </w:rPr>
                  </w:pPr>
                </w:p>
              </w:tc>
            </w:tr>
          </w:tbl>
          <w:p w14:paraId="320A3336" w14:textId="77777777" w:rsidR="00CB730D" w:rsidRPr="00960F2E" w:rsidRDefault="00CB730D" w:rsidP="00B3534B">
            <w:pPr>
              <w:rPr>
                <w:rFonts w:ascii="Calibri" w:hAnsi="Calibri" w:cs="Calibri"/>
                <w:b/>
                <w:i/>
                <w:color w:val="0070C0"/>
              </w:rPr>
            </w:pPr>
          </w:p>
          <w:p w14:paraId="4C5B6E1E" w14:textId="77777777" w:rsidR="00CB730D" w:rsidRPr="00960F2E" w:rsidRDefault="00CB730D" w:rsidP="00727632">
            <w:pPr>
              <w:pStyle w:val="Akapitzlist"/>
              <w:numPr>
                <w:ilvl w:val="0"/>
                <w:numId w:val="63"/>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CB730D" w:rsidRPr="00960F2E" w14:paraId="475DC1E7" w14:textId="77777777" w:rsidTr="00B3534B">
              <w:tc>
                <w:tcPr>
                  <w:tcW w:w="737" w:type="dxa"/>
                  <w:vAlign w:val="center"/>
                </w:tcPr>
                <w:p w14:paraId="6A9C440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07EA6CD4" w14:textId="77777777" w:rsidR="00CB730D" w:rsidRPr="00960F2E" w:rsidRDefault="00CB730D" w:rsidP="00B3534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CB730D" w:rsidRPr="00960F2E" w14:paraId="6A3A465B" w14:textId="77777777" w:rsidTr="00B3534B">
              <w:tc>
                <w:tcPr>
                  <w:tcW w:w="737" w:type="dxa"/>
                </w:tcPr>
                <w:p w14:paraId="72E4A04B" w14:textId="77777777" w:rsidR="00CB730D" w:rsidRPr="00960F2E" w:rsidRDefault="00CB730D" w:rsidP="00B3534B">
                  <w:pPr>
                    <w:pStyle w:val="Akapitzlist"/>
                    <w:ind w:left="0"/>
                    <w:rPr>
                      <w:color w:val="0070C0"/>
                      <w:sz w:val="24"/>
                      <w:szCs w:val="24"/>
                    </w:rPr>
                  </w:pPr>
                </w:p>
              </w:tc>
              <w:tc>
                <w:tcPr>
                  <w:tcW w:w="8993" w:type="dxa"/>
                </w:tcPr>
                <w:p w14:paraId="47E6543B" w14:textId="77777777" w:rsidR="00CB730D" w:rsidRPr="00960F2E" w:rsidRDefault="00CB730D" w:rsidP="00B3534B">
                  <w:pPr>
                    <w:pStyle w:val="Akapitzlist"/>
                    <w:ind w:left="0"/>
                    <w:rPr>
                      <w:color w:val="0070C0"/>
                      <w:sz w:val="24"/>
                      <w:szCs w:val="24"/>
                    </w:rPr>
                  </w:pPr>
                </w:p>
              </w:tc>
            </w:tr>
          </w:tbl>
          <w:p w14:paraId="58A9F29D" w14:textId="77777777" w:rsidR="001D1FAA" w:rsidRPr="00960F2E" w:rsidRDefault="001D1FAA" w:rsidP="001D1FAA">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0ACD5DE9" w14:textId="77777777" w:rsidR="00CB730D" w:rsidRPr="00E94258" w:rsidRDefault="00CB730D" w:rsidP="00E94258">
            <w:pPr>
              <w:tabs>
                <w:tab w:val="left" w:pos="2115"/>
              </w:tabs>
              <w:rPr>
                <w:rFonts w:ascii="Calibri" w:hAnsi="Calibri" w:cs="Calibri"/>
              </w:rPr>
            </w:pPr>
          </w:p>
        </w:tc>
      </w:tr>
    </w:tbl>
    <w:p w14:paraId="0848C6FB" w14:textId="77777777" w:rsidR="00E477F3" w:rsidRDefault="00E477F3" w:rsidP="00E477F3">
      <w:pPr>
        <w:rPr>
          <w:rFonts w:ascii="Calibri" w:hAnsi="Calibri" w:cs="Calibri"/>
          <w:b/>
          <w:i/>
          <w:iCs/>
          <w:u w:val="single"/>
        </w:rPr>
      </w:pPr>
    </w:p>
    <w:p w14:paraId="6B06457A" w14:textId="77777777" w:rsidR="00E00E55" w:rsidRDefault="00E00E55">
      <w:pPr>
        <w:spacing w:after="160" w:line="259" w:lineRule="auto"/>
        <w:rPr>
          <w:rFonts w:ascii="Calibri" w:hAnsi="Calibri" w:cs="Calibri"/>
          <w:b/>
          <w:i/>
          <w:iCs/>
          <w:u w:val="single"/>
        </w:rPr>
      </w:pPr>
      <w:r>
        <w:rPr>
          <w:rFonts w:ascii="Calibri" w:hAnsi="Calibri" w:cs="Calibri"/>
          <w:b/>
          <w:i/>
          <w:iCs/>
          <w:u w:val="single"/>
        </w:rPr>
        <w:br w:type="page"/>
      </w:r>
    </w:p>
    <w:p w14:paraId="6AA43F4C" w14:textId="77777777" w:rsidR="00E477F3" w:rsidRDefault="00E477F3" w:rsidP="00E477F3">
      <w:pPr>
        <w:rPr>
          <w:rFonts w:ascii="Calibri" w:hAnsi="Calibri" w:cs="Calibri"/>
          <w:b/>
          <w:i/>
          <w:iCs/>
          <w:u w:val="single"/>
        </w:rPr>
      </w:pPr>
    </w:p>
    <w:p w14:paraId="3A1D28B1" w14:textId="77777777" w:rsidR="00AD52EF" w:rsidRPr="00AF1BFE" w:rsidRDefault="00AF1BFE" w:rsidP="001D1FAA">
      <w:pPr>
        <w:autoSpaceDE w:val="0"/>
        <w:autoSpaceDN w:val="0"/>
        <w:spacing w:before="120" w:after="120"/>
        <w:ind w:left="360"/>
        <w:jc w:val="both"/>
        <w:rPr>
          <w:rFonts w:ascii="Calibri" w:hAnsi="Calibri" w:cs="Calibri"/>
          <w:b/>
        </w:rPr>
      </w:pPr>
      <w:r w:rsidRPr="00AF1BFE">
        <w:rPr>
          <w:rFonts w:ascii="Calibri" w:hAnsi="Calibri" w:cs="Calibri"/>
          <w:b/>
          <w:bCs/>
        </w:rPr>
        <w:t>Załącznik nr 2</w:t>
      </w:r>
      <w:r w:rsidR="00AD52EF" w:rsidRPr="00AF1BFE">
        <w:rPr>
          <w:rFonts w:ascii="Calibri" w:hAnsi="Calibri" w:cs="Calibri"/>
          <w:b/>
          <w:bCs/>
        </w:rPr>
        <w:t xml:space="preserve"> do SWZ – wzór oświadczenia o spełnianiu warunków udziału </w:t>
      </w:r>
      <w:r w:rsidR="00AD52EF" w:rsidRPr="00AF1BFE">
        <w:rPr>
          <w:rFonts w:ascii="Calibri" w:hAnsi="Calibri" w:cs="Calibri"/>
          <w:b/>
          <w:bCs/>
        </w:rPr>
        <w:br/>
        <w:t xml:space="preserve">w postępowaniu. </w:t>
      </w:r>
    </w:p>
    <w:p w14:paraId="0BAEDF3A" w14:textId="77777777" w:rsidR="00AD52EF" w:rsidRPr="00960F2E" w:rsidRDefault="00AD52EF" w:rsidP="00AD52EF">
      <w:pPr>
        <w:rPr>
          <w:rFonts w:ascii="Calibri" w:hAnsi="Calibri" w:cs="Calibri"/>
        </w:rPr>
      </w:pPr>
    </w:p>
    <w:tbl>
      <w:tblPr>
        <w:tblW w:w="10135" w:type="dxa"/>
        <w:tblLayout w:type="fixed"/>
        <w:tblCellMar>
          <w:left w:w="70" w:type="dxa"/>
          <w:right w:w="70" w:type="dxa"/>
        </w:tblCellMar>
        <w:tblLook w:val="0000" w:firstRow="0" w:lastRow="0" w:firstColumn="0" w:lastColumn="0" w:noHBand="0" w:noVBand="0"/>
      </w:tblPr>
      <w:tblGrid>
        <w:gridCol w:w="4606"/>
        <w:gridCol w:w="5529"/>
      </w:tblGrid>
      <w:tr w:rsidR="00AD52EF" w:rsidRPr="00960F2E" w14:paraId="33269C2D" w14:textId="77777777" w:rsidTr="00BA43AF">
        <w:tc>
          <w:tcPr>
            <w:tcW w:w="4606" w:type="dxa"/>
          </w:tcPr>
          <w:p w14:paraId="4EB66E24" w14:textId="77777777" w:rsidR="00AD52EF" w:rsidRPr="00960F2E" w:rsidRDefault="00AD52EF" w:rsidP="00BA43AF">
            <w:pPr>
              <w:rPr>
                <w:rFonts w:ascii="Calibri" w:hAnsi="Calibri" w:cs="Calibri"/>
                <w:b/>
                <w:smallCaps/>
              </w:rPr>
            </w:pPr>
          </w:p>
        </w:tc>
        <w:tc>
          <w:tcPr>
            <w:tcW w:w="5529" w:type="dxa"/>
          </w:tcPr>
          <w:p w14:paraId="47AC2C27" w14:textId="77777777" w:rsidR="00AD52EF" w:rsidRPr="00960F2E" w:rsidRDefault="00AD52EF" w:rsidP="00BA43AF">
            <w:pPr>
              <w:rPr>
                <w:rFonts w:ascii="Calibri" w:hAnsi="Calibri" w:cs="Calibri"/>
                <w:b/>
                <w:smallCaps/>
              </w:rPr>
            </w:pPr>
          </w:p>
        </w:tc>
      </w:tr>
      <w:tr w:rsidR="00AD52EF" w:rsidRPr="00960F2E" w14:paraId="0684BB05" w14:textId="77777777" w:rsidTr="00BA43AF">
        <w:trPr>
          <w:cantSplit/>
        </w:trPr>
        <w:tc>
          <w:tcPr>
            <w:tcW w:w="4606" w:type="dxa"/>
          </w:tcPr>
          <w:p w14:paraId="6B42332D" w14:textId="77777777" w:rsidR="00AD52EF" w:rsidRPr="00960F2E" w:rsidRDefault="00AD52EF" w:rsidP="00BA43AF">
            <w:pPr>
              <w:rPr>
                <w:rFonts w:ascii="Calibri" w:hAnsi="Calibri" w:cs="Calibri"/>
                <w:b/>
                <w:smallCaps/>
              </w:rPr>
            </w:pPr>
          </w:p>
        </w:tc>
        <w:tc>
          <w:tcPr>
            <w:tcW w:w="5529" w:type="dxa"/>
            <w:vMerge w:val="restart"/>
          </w:tcPr>
          <w:p w14:paraId="65B23477"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0093A176" w14:textId="77777777" w:rsidR="00DB2012" w:rsidRDefault="00DB2012" w:rsidP="00BA43AF">
            <w:pPr>
              <w:rPr>
                <w:rFonts w:ascii="Calibri" w:hAnsi="Calibri" w:cs="Calibri"/>
              </w:rPr>
            </w:pPr>
            <w:r>
              <w:rPr>
                <w:rFonts w:ascii="Calibri" w:hAnsi="Calibri" w:cs="Calibri"/>
                <w:b/>
              </w:rPr>
              <w:t>Gmina Rusiec</w:t>
            </w:r>
          </w:p>
          <w:p w14:paraId="3AA5D262"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1D503494" w14:textId="77777777" w:rsidTr="00BA43AF">
        <w:trPr>
          <w:cantSplit/>
        </w:trPr>
        <w:tc>
          <w:tcPr>
            <w:tcW w:w="4606" w:type="dxa"/>
          </w:tcPr>
          <w:p w14:paraId="2D075D59" w14:textId="77777777" w:rsidR="00AD52EF" w:rsidRPr="00960F2E" w:rsidRDefault="00AD52EF" w:rsidP="00BA43AF">
            <w:pPr>
              <w:rPr>
                <w:rFonts w:ascii="Calibri" w:hAnsi="Calibri" w:cs="Calibri"/>
                <w:smallCaps/>
              </w:rPr>
            </w:pPr>
          </w:p>
          <w:p w14:paraId="0E94F175" w14:textId="77777777" w:rsidR="00AD52EF" w:rsidRPr="00960F2E" w:rsidRDefault="00AD52EF" w:rsidP="00BA43AF">
            <w:pPr>
              <w:rPr>
                <w:rFonts w:ascii="Calibri" w:hAnsi="Calibri" w:cs="Calibri"/>
                <w:smallCaps/>
              </w:rPr>
            </w:pPr>
          </w:p>
          <w:p w14:paraId="02FFCBFB" w14:textId="77777777" w:rsidR="00AD52EF" w:rsidRPr="00960F2E" w:rsidRDefault="00AD52EF" w:rsidP="00BA43AF">
            <w:pPr>
              <w:rPr>
                <w:rFonts w:ascii="Calibri" w:hAnsi="Calibri" w:cs="Calibri"/>
                <w:smallCaps/>
              </w:rPr>
            </w:pPr>
          </w:p>
        </w:tc>
        <w:tc>
          <w:tcPr>
            <w:tcW w:w="5529" w:type="dxa"/>
            <w:vMerge/>
          </w:tcPr>
          <w:p w14:paraId="2A4111AF" w14:textId="77777777" w:rsidR="00AD52EF" w:rsidRPr="00960F2E" w:rsidRDefault="00AD52EF" w:rsidP="00BA43AF">
            <w:pPr>
              <w:rPr>
                <w:rFonts w:ascii="Calibri" w:hAnsi="Calibri" w:cs="Calibri"/>
                <w:smallCaps/>
              </w:rPr>
            </w:pPr>
          </w:p>
        </w:tc>
      </w:tr>
    </w:tbl>
    <w:p w14:paraId="28FDDF9E"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2E787FAD" w14:textId="77777777" w:rsidR="00AD52EF" w:rsidRPr="00960F2E" w:rsidRDefault="00AD52EF" w:rsidP="00AD52EF">
      <w:pPr>
        <w:ind w:right="5954"/>
        <w:rPr>
          <w:rFonts w:ascii="Calibri" w:hAnsi="Calibri" w:cs="Calibri"/>
        </w:rPr>
      </w:pPr>
    </w:p>
    <w:p w14:paraId="5FC6CA11" w14:textId="77777777" w:rsidR="00AD52EF" w:rsidRPr="00960F2E" w:rsidRDefault="00AD52EF" w:rsidP="00AD52EF">
      <w:pPr>
        <w:spacing w:line="480" w:lineRule="auto"/>
        <w:ind w:right="5954"/>
        <w:rPr>
          <w:rFonts w:ascii="Calibri" w:hAnsi="Calibri" w:cs="Calibri"/>
        </w:rPr>
      </w:pPr>
      <w:r w:rsidRPr="00960F2E">
        <w:rPr>
          <w:rFonts w:ascii="Calibri" w:hAnsi="Calibri" w:cs="Calibri"/>
        </w:rPr>
        <w:t>…………………………………</w:t>
      </w:r>
    </w:p>
    <w:p w14:paraId="6842CD2F"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KRS/CEiDG)</w:t>
      </w:r>
    </w:p>
    <w:p w14:paraId="65C66A33"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07E51679" w14:textId="77777777" w:rsidR="00AD52EF" w:rsidRPr="00960F2E" w:rsidRDefault="00AD52EF" w:rsidP="00AD52EF">
      <w:pPr>
        <w:ind w:right="5954"/>
        <w:rPr>
          <w:rFonts w:ascii="Calibri" w:hAnsi="Calibri" w:cs="Calibri"/>
        </w:rPr>
      </w:pPr>
    </w:p>
    <w:p w14:paraId="7A9BE1AA" w14:textId="77777777" w:rsidR="00AD52EF" w:rsidRPr="00960F2E" w:rsidRDefault="00AD52EF" w:rsidP="00AD52EF">
      <w:pPr>
        <w:spacing w:line="480" w:lineRule="auto"/>
        <w:ind w:right="5954"/>
        <w:rPr>
          <w:rFonts w:ascii="Calibri" w:hAnsi="Calibri" w:cs="Calibri"/>
        </w:rPr>
      </w:pPr>
      <w:r w:rsidRPr="00960F2E">
        <w:rPr>
          <w:rFonts w:ascii="Calibri" w:hAnsi="Calibri" w:cs="Calibri"/>
        </w:rPr>
        <w:t>…………………………………</w:t>
      </w:r>
    </w:p>
    <w:p w14:paraId="492D426D"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685A1940" w14:textId="77777777" w:rsidR="00AD52EF" w:rsidRPr="00960F2E" w:rsidRDefault="00AD52EF" w:rsidP="00AD52EF">
      <w:pPr>
        <w:spacing w:after="120" w:line="360" w:lineRule="auto"/>
        <w:jc w:val="center"/>
        <w:rPr>
          <w:rFonts w:ascii="Calibri" w:hAnsi="Calibri" w:cs="Calibri"/>
          <w:b/>
          <w:u w:val="single"/>
        </w:rPr>
      </w:pPr>
      <w:r w:rsidRPr="00960F2E">
        <w:rPr>
          <w:rFonts w:ascii="Calibri" w:hAnsi="Calibri" w:cs="Calibri"/>
          <w:b/>
          <w:u w:val="single"/>
        </w:rPr>
        <w:t xml:space="preserve">Oświadczenie  </w:t>
      </w:r>
    </w:p>
    <w:p w14:paraId="63879B4B"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645D6D6D"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Pzp), </w:t>
      </w:r>
    </w:p>
    <w:p w14:paraId="6F3BDEFD" w14:textId="77777777" w:rsidR="00AD52EF" w:rsidRPr="00960F2E" w:rsidRDefault="00AD52EF" w:rsidP="00AD52EF">
      <w:pPr>
        <w:spacing w:before="120" w:line="360" w:lineRule="auto"/>
        <w:jc w:val="center"/>
        <w:rPr>
          <w:rFonts w:ascii="Calibri" w:hAnsi="Calibri" w:cs="Calibri"/>
          <w:b/>
          <w:u w:val="single"/>
        </w:rPr>
      </w:pPr>
      <w:r w:rsidRPr="00960F2E">
        <w:rPr>
          <w:rFonts w:ascii="Calibri" w:hAnsi="Calibri" w:cs="Calibri"/>
          <w:b/>
          <w:u w:val="single"/>
        </w:rPr>
        <w:t xml:space="preserve">DOTYCZĄCE SPEŁNIANIA WARUNKÓW UDZIAŁU W POSTĘPOWANIU </w:t>
      </w:r>
    </w:p>
    <w:p w14:paraId="66E67B6E" w14:textId="77777777" w:rsidR="00AD52EF" w:rsidRPr="00960F2E" w:rsidRDefault="00AD52EF" w:rsidP="00AD52EF">
      <w:pPr>
        <w:jc w:val="both"/>
        <w:rPr>
          <w:rFonts w:ascii="Calibri" w:hAnsi="Calibri" w:cs="Calibri"/>
        </w:rPr>
      </w:pPr>
    </w:p>
    <w:p w14:paraId="331A1DFA" w14:textId="77777777" w:rsidR="00B06FAD" w:rsidRPr="00960F2E" w:rsidRDefault="00AD52EF" w:rsidP="00B06FAD">
      <w:pPr>
        <w:jc w:val="both"/>
        <w:rPr>
          <w:rFonts w:ascii="Calibri" w:hAnsi="Calibri" w:cs="Calibri"/>
        </w:rPr>
      </w:pPr>
      <w:r w:rsidRPr="00960F2E">
        <w:rPr>
          <w:rFonts w:ascii="Calibri" w:hAnsi="Calibri" w:cs="Calibri"/>
        </w:rPr>
        <w:t xml:space="preserve">Na potrzeby postępowania o udzielenie zamówienia publicznego pn. </w:t>
      </w:r>
      <w:r w:rsidR="00982AA7" w:rsidRPr="00B353B3">
        <w:rPr>
          <w:rFonts w:ascii="Calibri" w:hAnsi="Calibri" w:cs="Calibri"/>
          <w:color w:val="000000" w:themeColor="text1"/>
        </w:rPr>
        <w:t>„</w:t>
      </w:r>
      <w:r w:rsidR="00982AA7">
        <w:rPr>
          <w:rFonts w:ascii="Calibri" w:hAnsi="Calibri" w:cs="Calibri"/>
        </w:rPr>
        <w:t>Modernizacja sali sportowo-rekreacyjnej w Zespole Szkolno-Przedszkolnym w Ruścu</w:t>
      </w:r>
      <w:r w:rsidR="00982AA7" w:rsidRPr="00B353B3">
        <w:rPr>
          <w:rFonts w:ascii="Calibri" w:hAnsi="Calibri" w:cs="Calibri"/>
          <w:color w:val="000000" w:themeColor="text1"/>
        </w:rPr>
        <w:t>”</w:t>
      </w:r>
      <w:r w:rsidR="00982AA7">
        <w:rPr>
          <w:rFonts w:ascii="Calibri" w:hAnsi="Calibri" w:cs="Calibri"/>
          <w:color w:val="000000" w:themeColor="text1"/>
        </w:rPr>
        <w:t xml:space="preserve"> </w:t>
      </w:r>
      <w:r w:rsidRPr="00960F2E">
        <w:rPr>
          <w:rFonts w:ascii="Calibri" w:hAnsi="Calibri" w:cs="Calibri"/>
        </w:rPr>
        <w:t>oświadczam, co następuje:</w:t>
      </w:r>
    </w:p>
    <w:p w14:paraId="0BFCD2B2" w14:textId="77777777" w:rsidR="00AD52EF" w:rsidRPr="00960F2E" w:rsidRDefault="00AD52EF" w:rsidP="00982CBC">
      <w:pPr>
        <w:pStyle w:val="Akapitzlist"/>
        <w:numPr>
          <w:ilvl w:val="0"/>
          <w:numId w:val="13"/>
        </w:numPr>
        <w:spacing w:line="360" w:lineRule="auto"/>
        <w:jc w:val="both"/>
        <w:rPr>
          <w:sz w:val="24"/>
          <w:szCs w:val="24"/>
        </w:rPr>
      </w:pPr>
      <w:r w:rsidRPr="00960F2E">
        <w:rPr>
          <w:sz w:val="24"/>
          <w:szCs w:val="24"/>
        </w:rPr>
        <w:t xml:space="preserve">Oświadczam, że spełniam warunki udziału w postępowaniu określone przez zamawiającego w rozdz. </w:t>
      </w:r>
      <w:r w:rsidR="0097746C">
        <w:rPr>
          <w:sz w:val="24"/>
          <w:szCs w:val="24"/>
        </w:rPr>
        <w:t>VI</w:t>
      </w:r>
      <w:r w:rsidR="008E65B1">
        <w:rPr>
          <w:sz w:val="24"/>
          <w:szCs w:val="24"/>
        </w:rPr>
        <w:t>I</w:t>
      </w:r>
      <w:r w:rsidR="0097746C">
        <w:rPr>
          <w:sz w:val="24"/>
          <w:szCs w:val="24"/>
        </w:rPr>
        <w:t>I</w:t>
      </w:r>
      <w:r w:rsidR="006110B7">
        <w:rPr>
          <w:sz w:val="24"/>
          <w:szCs w:val="24"/>
        </w:rPr>
        <w:t xml:space="preserve"> </w:t>
      </w:r>
      <w:r w:rsidR="006E59B5" w:rsidRPr="006E59B5">
        <w:rPr>
          <w:sz w:val="24"/>
          <w:szCs w:val="24"/>
        </w:rPr>
        <w:t>S</w:t>
      </w:r>
      <w:r w:rsidRPr="006E59B5">
        <w:rPr>
          <w:sz w:val="24"/>
          <w:szCs w:val="24"/>
        </w:rPr>
        <w:t>WZ</w:t>
      </w:r>
      <w:r w:rsidRPr="00960F2E">
        <w:rPr>
          <w:sz w:val="24"/>
          <w:szCs w:val="24"/>
        </w:rPr>
        <w:t>.</w:t>
      </w:r>
    </w:p>
    <w:p w14:paraId="7D2BA617" w14:textId="77777777" w:rsidR="00AD52EF" w:rsidRPr="001C6049" w:rsidRDefault="00AD52EF" w:rsidP="00982CBC">
      <w:pPr>
        <w:pStyle w:val="Akapitzlist"/>
        <w:numPr>
          <w:ilvl w:val="0"/>
          <w:numId w:val="13"/>
        </w:numPr>
        <w:spacing w:line="360" w:lineRule="auto"/>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0E8FBFBD" w14:textId="77777777" w:rsidR="00AD52EF" w:rsidRPr="00960F2E" w:rsidRDefault="00AD52EF" w:rsidP="00AD52EF">
      <w:pPr>
        <w:rPr>
          <w:rFonts w:ascii="Calibri" w:hAnsi="Calibri" w:cs="Calibri"/>
        </w:rPr>
      </w:pPr>
    </w:p>
    <w:p w14:paraId="3BBB610B" w14:textId="77777777" w:rsidR="00E00E55" w:rsidRDefault="00AD52EF" w:rsidP="00AD52EF">
      <w:pPr>
        <w:autoSpaceDE w:val="0"/>
        <w:autoSpaceDN w:val="0"/>
        <w:spacing w:before="120" w:after="120"/>
        <w:ind w:left="360"/>
        <w:jc w:val="both"/>
        <w:rPr>
          <w:rFonts w:ascii="Calibri" w:hAnsi="Calibri" w:cs="Calibri"/>
          <w:b/>
          <w:i/>
        </w:rPr>
      </w:pPr>
      <w:bookmarkStart w:id="23" w:name="_Toc67199461"/>
      <w:bookmarkStart w:id="24" w:name="_Toc67200197"/>
      <w:bookmarkStart w:id="25" w:name="_Toc67200876"/>
      <w:bookmarkStart w:id="26" w:name="_Toc75594468"/>
      <w:r w:rsidRPr="00960F2E">
        <w:rPr>
          <w:rFonts w:ascii="Calibri" w:hAnsi="Calibri" w:cs="Calibri"/>
          <w:b/>
          <w:i/>
        </w:rPr>
        <w:t>Podpis elektroniczny lub podpis zaufany albo podpis osobisty w postaci elektronicznej.</w:t>
      </w:r>
    </w:p>
    <w:p w14:paraId="1E86C35B" w14:textId="77777777" w:rsidR="00E00E55" w:rsidRDefault="00E00E55">
      <w:pPr>
        <w:spacing w:after="160" w:line="259" w:lineRule="auto"/>
        <w:rPr>
          <w:rFonts w:ascii="Calibri" w:hAnsi="Calibri" w:cs="Calibri"/>
          <w:b/>
          <w:i/>
        </w:rPr>
      </w:pPr>
      <w:r>
        <w:rPr>
          <w:rFonts w:ascii="Calibri" w:hAnsi="Calibri" w:cs="Calibri"/>
          <w:b/>
          <w:i/>
        </w:rPr>
        <w:br w:type="page"/>
      </w:r>
    </w:p>
    <w:p w14:paraId="3301442A" w14:textId="77777777" w:rsidR="00AD52EF" w:rsidRPr="00960F2E" w:rsidRDefault="00AF1BFE" w:rsidP="00AD52EF">
      <w:pPr>
        <w:pStyle w:val="Nagwek2"/>
        <w:tabs>
          <w:tab w:val="num" w:pos="1800"/>
        </w:tabs>
        <w:jc w:val="both"/>
        <w:rPr>
          <w:rFonts w:ascii="Calibri" w:hAnsi="Calibri" w:cs="Calibri"/>
          <w:bCs w:val="0"/>
          <w:i w:val="0"/>
          <w:sz w:val="24"/>
          <w:szCs w:val="24"/>
        </w:rPr>
      </w:pPr>
      <w:r>
        <w:rPr>
          <w:rFonts w:ascii="Calibri" w:hAnsi="Calibri" w:cs="Calibri"/>
          <w:bCs w:val="0"/>
          <w:i w:val="0"/>
          <w:sz w:val="24"/>
          <w:szCs w:val="24"/>
        </w:rPr>
        <w:lastRenderedPageBreak/>
        <w:t>Załącznik nr 3</w:t>
      </w:r>
      <w:r w:rsidR="00AD52EF" w:rsidRPr="00960F2E">
        <w:rPr>
          <w:rFonts w:ascii="Calibri" w:hAnsi="Calibri" w:cs="Calibri"/>
          <w:bCs w:val="0"/>
          <w:i w:val="0"/>
          <w:sz w:val="24"/>
          <w:szCs w:val="24"/>
        </w:rPr>
        <w:t xml:space="preserve">  do SWZ - wzór oświadczenia o niepodleganiu wykluczeniu </w:t>
      </w:r>
      <w:r w:rsidR="00AD52EF" w:rsidRPr="00960F2E">
        <w:rPr>
          <w:rFonts w:ascii="Calibri" w:hAnsi="Calibri" w:cs="Calibri"/>
          <w:bCs w:val="0"/>
          <w:i w:val="0"/>
          <w:sz w:val="24"/>
          <w:szCs w:val="24"/>
        </w:rPr>
        <w:br/>
        <w:t>z postępowania.</w:t>
      </w:r>
      <w:bookmarkEnd w:id="23"/>
      <w:bookmarkEnd w:id="24"/>
      <w:bookmarkEnd w:id="25"/>
      <w:bookmarkEnd w:id="26"/>
    </w:p>
    <w:p w14:paraId="52A0CB62" w14:textId="77777777" w:rsidR="00AD52EF" w:rsidRPr="00960F2E" w:rsidRDefault="00AD52EF" w:rsidP="00AD52EF">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AD52EF" w:rsidRPr="00960F2E" w14:paraId="7F244D0C" w14:textId="77777777" w:rsidTr="00BA43AF">
        <w:trPr>
          <w:cantSplit/>
          <w:trHeight w:val="264"/>
        </w:trPr>
        <w:tc>
          <w:tcPr>
            <w:tcW w:w="4617" w:type="dxa"/>
          </w:tcPr>
          <w:p w14:paraId="7DA75D6B" w14:textId="77777777" w:rsidR="00AD52EF" w:rsidRPr="00960F2E" w:rsidRDefault="00AD52EF" w:rsidP="00BA43AF">
            <w:pPr>
              <w:rPr>
                <w:rFonts w:ascii="Calibri" w:hAnsi="Calibri" w:cs="Calibri"/>
                <w:b/>
                <w:smallCaps/>
              </w:rPr>
            </w:pPr>
          </w:p>
        </w:tc>
        <w:tc>
          <w:tcPr>
            <w:tcW w:w="5542" w:type="dxa"/>
            <w:vMerge w:val="restart"/>
          </w:tcPr>
          <w:p w14:paraId="18B7C484"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5CFAAC21" w14:textId="77777777" w:rsidR="00DB2012" w:rsidRDefault="00DB2012" w:rsidP="00BA43AF">
            <w:pPr>
              <w:rPr>
                <w:rFonts w:ascii="Calibri" w:hAnsi="Calibri" w:cs="Calibri"/>
              </w:rPr>
            </w:pPr>
            <w:r>
              <w:rPr>
                <w:rFonts w:ascii="Calibri" w:hAnsi="Calibri" w:cs="Calibri"/>
                <w:b/>
              </w:rPr>
              <w:t>Gmina Rusiec</w:t>
            </w:r>
          </w:p>
          <w:p w14:paraId="17AA6653"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44F1CAD0" w14:textId="77777777" w:rsidTr="00BA43AF">
        <w:trPr>
          <w:cantSplit/>
          <w:trHeight w:val="1073"/>
        </w:trPr>
        <w:tc>
          <w:tcPr>
            <w:tcW w:w="4617" w:type="dxa"/>
          </w:tcPr>
          <w:p w14:paraId="2EACCFD4" w14:textId="77777777" w:rsidR="00AD52EF" w:rsidRPr="00960F2E" w:rsidRDefault="00AD52EF" w:rsidP="00BA43AF">
            <w:pPr>
              <w:rPr>
                <w:rFonts w:ascii="Calibri" w:hAnsi="Calibri" w:cs="Calibri"/>
                <w:smallCaps/>
              </w:rPr>
            </w:pPr>
          </w:p>
          <w:p w14:paraId="36ADC545" w14:textId="77777777" w:rsidR="00AD52EF" w:rsidRPr="00960F2E" w:rsidRDefault="00AD52EF" w:rsidP="00BA43AF">
            <w:pPr>
              <w:rPr>
                <w:rFonts w:ascii="Calibri" w:hAnsi="Calibri" w:cs="Calibri"/>
                <w:smallCaps/>
              </w:rPr>
            </w:pPr>
          </w:p>
          <w:p w14:paraId="4375A5F5" w14:textId="77777777" w:rsidR="00AD52EF" w:rsidRPr="00960F2E" w:rsidRDefault="00AD52EF" w:rsidP="00BA43AF">
            <w:pPr>
              <w:rPr>
                <w:rFonts w:ascii="Calibri" w:hAnsi="Calibri" w:cs="Calibri"/>
                <w:smallCaps/>
              </w:rPr>
            </w:pPr>
          </w:p>
        </w:tc>
        <w:tc>
          <w:tcPr>
            <w:tcW w:w="5542" w:type="dxa"/>
            <w:vMerge/>
          </w:tcPr>
          <w:p w14:paraId="136C8332" w14:textId="77777777" w:rsidR="00AD52EF" w:rsidRPr="00960F2E" w:rsidRDefault="00AD52EF" w:rsidP="00BA43AF">
            <w:pPr>
              <w:rPr>
                <w:rFonts w:ascii="Calibri" w:hAnsi="Calibri" w:cs="Calibri"/>
                <w:smallCaps/>
              </w:rPr>
            </w:pPr>
          </w:p>
        </w:tc>
      </w:tr>
    </w:tbl>
    <w:p w14:paraId="0AFE6981"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5D222878" w14:textId="77777777" w:rsidR="00AD52EF" w:rsidRPr="00960F2E" w:rsidRDefault="00AD52EF" w:rsidP="00AD52EF">
      <w:pPr>
        <w:ind w:right="5954"/>
        <w:rPr>
          <w:rFonts w:ascii="Calibri" w:hAnsi="Calibri" w:cs="Calibri"/>
        </w:rPr>
      </w:pPr>
    </w:p>
    <w:p w14:paraId="02775CB0" w14:textId="77777777" w:rsidR="00AD52EF" w:rsidRPr="00960F2E" w:rsidRDefault="00AD52EF" w:rsidP="00AD52EF">
      <w:pPr>
        <w:ind w:right="5954"/>
        <w:rPr>
          <w:rFonts w:ascii="Calibri" w:hAnsi="Calibri" w:cs="Calibri"/>
        </w:rPr>
      </w:pPr>
      <w:r w:rsidRPr="00960F2E">
        <w:rPr>
          <w:rFonts w:ascii="Calibri" w:hAnsi="Calibri" w:cs="Calibri"/>
        </w:rPr>
        <w:t>………………………………………</w:t>
      </w:r>
    </w:p>
    <w:p w14:paraId="382B7E4A"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KRS/CEiDG)</w:t>
      </w:r>
    </w:p>
    <w:p w14:paraId="7798B91E"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3902BBBF" w14:textId="77777777" w:rsidR="00AD52EF" w:rsidRPr="00960F2E" w:rsidRDefault="00AD52EF" w:rsidP="00AD52EF">
      <w:pPr>
        <w:ind w:right="5954"/>
        <w:rPr>
          <w:rFonts w:ascii="Calibri" w:hAnsi="Calibri" w:cs="Calibri"/>
        </w:rPr>
      </w:pPr>
    </w:p>
    <w:p w14:paraId="38E94E00" w14:textId="77777777" w:rsidR="00AD52EF" w:rsidRPr="00960F2E" w:rsidRDefault="00AD52EF" w:rsidP="00AD52EF">
      <w:pPr>
        <w:ind w:right="5954"/>
        <w:rPr>
          <w:rFonts w:ascii="Calibri" w:hAnsi="Calibri" w:cs="Calibri"/>
        </w:rPr>
      </w:pPr>
      <w:r w:rsidRPr="00960F2E">
        <w:rPr>
          <w:rFonts w:ascii="Calibri" w:hAnsi="Calibri" w:cs="Calibri"/>
        </w:rPr>
        <w:t>………………………………………</w:t>
      </w:r>
    </w:p>
    <w:p w14:paraId="69623801"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780B6EAD" w14:textId="77777777" w:rsidR="00AD52EF" w:rsidRPr="00960F2E" w:rsidRDefault="00AD52EF" w:rsidP="00AD52EF">
      <w:pPr>
        <w:rPr>
          <w:rFonts w:ascii="Calibri" w:hAnsi="Calibri" w:cs="Calibri"/>
        </w:rPr>
      </w:pPr>
    </w:p>
    <w:p w14:paraId="69A1EDC3"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042B490E"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0B9E5131"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Pzp), </w:t>
      </w:r>
    </w:p>
    <w:p w14:paraId="539D73A1"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5A69D57B" w14:textId="77777777" w:rsidR="00AD52EF" w:rsidRPr="00960F2E" w:rsidRDefault="00AD52EF" w:rsidP="00AD52EF">
      <w:pPr>
        <w:spacing w:line="360" w:lineRule="auto"/>
        <w:jc w:val="both"/>
        <w:rPr>
          <w:rFonts w:ascii="Calibri" w:hAnsi="Calibri" w:cs="Calibri"/>
        </w:rPr>
      </w:pPr>
    </w:p>
    <w:p w14:paraId="292FC267" w14:textId="77777777" w:rsidR="00AD52EF" w:rsidRPr="002332CC" w:rsidRDefault="00AD52EF" w:rsidP="0040758D">
      <w:pPr>
        <w:jc w:val="both"/>
        <w:rPr>
          <w:rFonts w:ascii="Calibri" w:hAnsi="Calibri" w:cs="Calibri"/>
        </w:rPr>
      </w:pPr>
      <w:r w:rsidRPr="00960F2E">
        <w:rPr>
          <w:rFonts w:ascii="Calibri" w:hAnsi="Calibri" w:cs="Calibri"/>
        </w:rPr>
        <w:t xml:space="preserve">Na potrzeby postępowania o udzielenie zamówienia publicznego pn. </w:t>
      </w:r>
      <w:r w:rsidR="00982AA7" w:rsidRPr="00B353B3">
        <w:rPr>
          <w:rFonts w:ascii="Calibri" w:hAnsi="Calibri" w:cs="Calibri"/>
          <w:color w:val="000000" w:themeColor="text1"/>
        </w:rPr>
        <w:t>„</w:t>
      </w:r>
      <w:r w:rsidR="00982AA7">
        <w:rPr>
          <w:rFonts w:ascii="Calibri" w:hAnsi="Calibri" w:cs="Calibri"/>
        </w:rPr>
        <w:t>Modernizacja sali sportowo-rekreacyjnej w Zespole Szkolno-Przedszkolnym w Ruścu</w:t>
      </w:r>
      <w:r w:rsidR="00982AA7" w:rsidRPr="00B353B3">
        <w:rPr>
          <w:rFonts w:ascii="Calibri" w:hAnsi="Calibri" w:cs="Calibri"/>
          <w:color w:val="000000" w:themeColor="text1"/>
        </w:rPr>
        <w:t>”</w:t>
      </w:r>
      <w:r w:rsidR="00982AA7">
        <w:rPr>
          <w:rFonts w:ascii="Calibri" w:hAnsi="Calibri" w:cs="Calibri"/>
          <w:color w:val="000000" w:themeColor="text1"/>
        </w:rPr>
        <w:t xml:space="preserve"> </w:t>
      </w:r>
      <w:r w:rsidRPr="002332CC">
        <w:rPr>
          <w:rFonts w:ascii="Calibri" w:hAnsi="Calibri" w:cs="Calibri"/>
        </w:rPr>
        <w:t>oświadczam, co następuje:</w:t>
      </w:r>
    </w:p>
    <w:p w14:paraId="2841A06B" w14:textId="77777777" w:rsidR="006110B7" w:rsidRPr="002332CC" w:rsidRDefault="006110B7" w:rsidP="0040758D">
      <w:pPr>
        <w:jc w:val="both"/>
        <w:rPr>
          <w:rFonts w:ascii="Calibri" w:hAnsi="Calibri" w:cs="Calibri"/>
          <w:b/>
        </w:rPr>
      </w:pPr>
    </w:p>
    <w:p w14:paraId="78B3E8C8" w14:textId="77777777" w:rsidR="00AD52EF" w:rsidRPr="002332CC" w:rsidRDefault="00AD52EF" w:rsidP="00AD52EF">
      <w:pPr>
        <w:pStyle w:val="Akapitzlist"/>
        <w:numPr>
          <w:ilvl w:val="0"/>
          <w:numId w:val="44"/>
        </w:numPr>
        <w:spacing w:line="360" w:lineRule="auto"/>
        <w:ind w:left="782" w:hanging="357"/>
        <w:jc w:val="both"/>
        <w:rPr>
          <w:sz w:val="24"/>
          <w:szCs w:val="24"/>
        </w:rPr>
      </w:pPr>
      <w:r w:rsidRPr="002332CC">
        <w:rPr>
          <w:sz w:val="24"/>
          <w:szCs w:val="24"/>
        </w:rPr>
        <w:t>Oświadczam, że nie podlegam wykluczeniu z postępowania na podst</w:t>
      </w:r>
      <w:r w:rsidR="004D1706" w:rsidRPr="002332CC">
        <w:rPr>
          <w:sz w:val="24"/>
          <w:szCs w:val="24"/>
        </w:rPr>
        <w:t>awie art. 108 ust. 1 ustawy Pzp, a także nie podlegam wykluczeniu na podstawie art. 7 ust. 1 ustawy z dnia 13 kwietnia 2022 r. o szczególnych rozwiązaniach w zakresie przeciwdziałania wspierania agresji na Ukrainę oraz służących ochronie bezpieczeństwa narodowego (Dz.U. z 2022 r. poz. 835).</w:t>
      </w:r>
    </w:p>
    <w:p w14:paraId="28F63E8A" w14:textId="77777777" w:rsidR="00AD52EF" w:rsidRPr="00960F2E" w:rsidRDefault="00AD52EF" w:rsidP="00AD52EF">
      <w:pPr>
        <w:pStyle w:val="Akapitzlist"/>
        <w:numPr>
          <w:ilvl w:val="0"/>
          <w:numId w:val="1"/>
        </w:numPr>
        <w:spacing w:line="360" w:lineRule="auto"/>
        <w:ind w:left="850" w:hanging="425"/>
        <w:jc w:val="both"/>
        <w:rPr>
          <w:sz w:val="24"/>
          <w:szCs w:val="24"/>
        </w:rPr>
      </w:pPr>
      <w:r w:rsidRPr="002332CC">
        <w:rPr>
          <w:sz w:val="24"/>
          <w:szCs w:val="24"/>
        </w:rPr>
        <w:t xml:space="preserve">Oświadczam, że zachodzą w stosunku do mnie podstawy wykluczenia z postępowania na podstawie </w:t>
      </w:r>
      <w:r w:rsidRPr="002332CC">
        <w:rPr>
          <w:i/>
          <w:sz w:val="24"/>
          <w:szCs w:val="24"/>
        </w:rPr>
        <w:t>art. 108 ust. 1 pkt 1,2 i 5 ustawy Pzp</w:t>
      </w:r>
      <w:r w:rsidRPr="002332CC">
        <w:rPr>
          <w:sz w:val="24"/>
          <w:szCs w:val="24"/>
        </w:rPr>
        <w:t xml:space="preserve"> (</w:t>
      </w:r>
      <w:r w:rsidRPr="002332CC">
        <w:rPr>
          <w:i/>
          <w:sz w:val="24"/>
          <w:szCs w:val="24"/>
        </w:rPr>
        <w:t>wybrać właściwe</w:t>
      </w:r>
      <w:r w:rsidR="001C6049" w:rsidRPr="002332CC">
        <w:rPr>
          <w:i/>
          <w:sz w:val="24"/>
          <w:szCs w:val="24"/>
        </w:rPr>
        <w:t>, jeżeli ma zastosowanie</w:t>
      </w:r>
      <w:r w:rsidR="006110B7" w:rsidRPr="002332CC">
        <w:rPr>
          <w:sz w:val="24"/>
          <w:szCs w:val="24"/>
        </w:rPr>
        <w:t xml:space="preserve">, jeżeli </w:t>
      </w:r>
      <w:r w:rsidR="006110B7" w:rsidRPr="002332CC">
        <w:rPr>
          <w:i/>
          <w:sz w:val="24"/>
          <w:szCs w:val="24"/>
        </w:rPr>
        <w:t>podstawy wykluczenia nie mają zastosowania, należy pozostawić bez wypełnienia lub wykreślić cały punkt</w:t>
      </w:r>
      <w:r w:rsidRPr="002332CC">
        <w:rPr>
          <w:sz w:val="24"/>
          <w:szCs w:val="24"/>
        </w:rPr>
        <w:t>). Jednocześnie oświadczam,</w:t>
      </w:r>
      <w:r w:rsidRPr="00960F2E">
        <w:rPr>
          <w:sz w:val="24"/>
          <w:szCs w:val="24"/>
        </w:rPr>
        <w:t xml:space="preserve"> że w związku z ww. okolicznością, na podstawie art. 110 ust. 2 ustawy Pzp podjąłem następujące środki naprawcze: …………………………………………………………………….…………………</w:t>
      </w:r>
    </w:p>
    <w:p w14:paraId="09C9ED9B" w14:textId="77777777" w:rsidR="00AD52EF" w:rsidRPr="00960F2E" w:rsidRDefault="00AD52EF" w:rsidP="00AD52EF">
      <w:pPr>
        <w:spacing w:line="360" w:lineRule="auto"/>
        <w:ind w:left="567"/>
        <w:jc w:val="both"/>
        <w:rPr>
          <w:rFonts w:ascii="Calibri" w:hAnsi="Calibri" w:cs="Calibri"/>
          <w:i/>
        </w:rPr>
      </w:pPr>
    </w:p>
    <w:p w14:paraId="22AD1300" w14:textId="77777777" w:rsidR="00AD52EF" w:rsidRPr="00960F2E" w:rsidRDefault="00AD52EF" w:rsidP="00AD52EF">
      <w:pPr>
        <w:pStyle w:val="Akapitzlist"/>
        <w:numPr>
          <w:ilvl w:val="0"/>
          <w:numId w:val="1"/>
        </w:numPr>
        <w:spacing w:line="360" w:lineRule="auto"/>
        <w:ind w:left="782" w:hanging="357"/>
        <w:jc w:val="both"/>
        <w:rPr>
          <w:sz w:val="24"/>
          <w:szCs w:val="24"/>
        </w:rPr>
      </w:pPr>
      <w:r w:rsidRPr="00960F2E">
        <w:rPr>
          <w:sz w:val="24"/>
          <w:szCs w:val="24"/>
        </w:rPr>
        <w:lastRenderedPageBreak/>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64BEA99C" w14:textId="77777777" w:rsidR="00AD52EF" w:rsidRPr="00960F2E" w:rsidRDefault="00AD52EF" w:rsidP="001F5F52">
      <w:pPr>
        <w:spacing w:line="360" w:lineRule="auto"/>
        <w:jc w:val="both"/>
        <w:rPr>
          <w:rFonts w:ascii="Calibri" w:hAnsi="Calibri" w:cs="Calibri"/>
        </w:rPr>
      </w:pPr>
    </w:p>
    <w:p w14:paraId="017DB1DF" w14:textId="77777777" w:rsidR="00AD52EF" w:rsidRPr="00960F2E" w:rsidRDefault="00AD52EF" w:rsidP="00AD52EF">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4E1D7694" w14:textId="77777777" w:rsidR="00AD52EF" w:rsidRPr="00960F2E" w:rsidRDefault="00AD52EF" w:rsidP="00AD52EF">
      <w:pPr>
        <w:ind w:left="567"/>
        <w:rPr>
          <w:rFonts w:ascii="Calibri" w:hAnsi="Calibri" w:cs="Calibri"/>
          <w:b/>
        </w:rPr>
      </w:pPr>
    </w:p>
    <w:p w14:paraId="5B5AD8F1" w14:textId="77777777" w:rsidR="00AD52EF" w:rsidRPr="00960F2E" w:rsidRDefault="00AD52EF" w:rsidP="00AD52EF">
      <w:pPr>
        <w:rPr>
          <w:rFonts w:ascii="Calibri" w:hAnsi="Calibri" w:cs="Calibri"/>
          <w:b/>
        </w:rPr>
      </w:pPr>
    </w:p>
    <w:p w14:paraId="47417E4D" w14:textId="77777777" w:rsidR="00AD52EF" w:rsidRPr="00960F2E" w:rsidRDefault="00AD52EF" w:rsidP="00AD52EF">
      <w:pPr>
        <w:jc w:val="both"/>
        <w:rPr>
          <w:rFonts w:ascii="Calibri" w:hAnsi="Calibri" w:cs="Calibri"/>
          <w:b/>
        </w:rPr>
      </w:pPr>
    </w:p>
    <w:p w14:paraId="36972744" w14:textId="77777777" w:rsidR="00AD52EF" w:rsidRPr="00960F2E" w:rsidRDefault="00AD52EF" w:rsidP="00AD52EF">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5FCA26A1" w14:textId="77777777" w:rsidR="00AD52EF" w:rsidRPr="00960F2E" w:rsidRDefault="00AD52EF" w:rsidP="00AD52EF">
      <w:pPr>
        <w:jc w:val="both"/>
        <w:rPr>
          <w:rFonts w:ascii="Calibri" w:hAnsi="Calibri" w:cs="Calibri"/>
          <w:b/>
        </w:rPr>
      </w:pPr>
    </w:p>
    <w:p w14:paraId="6938E0E7" w14:textId="77777777" w:rsidR="00AD52EF" w:rsidRPr="00960F2E" w:rsidRDefault="00AD52EF" w:rsidP="00AD52EF">
      <w:pPr>
        <w:jc w:val="both"/>
        <w:rPr>
          <w:rFonts w:ascii="Calibri" w:hAnsi="Calibri" w:cs="Calibri"/>
          <w:b/>
        </w:rPr>
      </w:pPr>
    </w:p>
    <w:p w14:paraId="4618E5C5" w14:textId="77777777" w:rsidR="00AD52EF" w:rsidRPr="00960F2E" w:rsidRDefault="00AD52EF" w:rsidP="00AD52EF">
      <w:pPr>
        <w:jc w:val="both"/>
        <w:rPr>
          <w:rFonts w:ascii="Calibri" w:hAnsi="Calibri" w:cs="Calibri"/>
          <w:b/>
        </w:rPr>
      </w:pPr>
    </w:p>
    <w:p w14:paraId="443386F7" w14:textId="77777777" w:rsidR="00CB730D" w:rsidRPr="00960F2E" w:rsidRDefault="00CB730D" w:rsidP="003166E4">
      <w:pPr>
        <w:numPr>
          <w:ilvl w:val="2"/>
          <w:numId w:val="15"/>
        </w:numPr>
        <w:jc w:val="both"/>
        <w:rPr>
          <w:rFonts w:ascii="Calibri" w:hAnsi="Calibri" w:cs="Calibri"/>
        </w:rPr>
        <w:sectPr w:rsidR="00CB730D" w:rsidRPr="00960F2E" w:rsidSect="00B3534B">
          <w:headerReference w:type="default" r:id="rId39"/>
          <w:footerReference w:type="even" r:id="rId40"/>
          <w:footerReference w:type="default" r:id="rId41"/>
          <w:pgSz w:w="11907" w:h="16840" w:code="9"/>
          <w:pgMar w:top="1079" w:right="567" w:bottom="851" w:left="567" w:header="567" w:footer="851" w:gutter="567"/>
          <w:cols w:space="708"/>
          <w:noEndnote/>
        </w:sectPr>
      </w:pPr>
    </w:p>
    <w:p w14:paraId="07CD87C0" w14:textId="77777777" w:rsidR="00CB730D" w:rsidRPr="00960F2E" w:rsidRDefault="00CB730D" w:rsidP="00CB730D">
      <w:pPr>
        <w:rPr>
          <w:rFonts w:ascii="Calibri" w:hAnsi="Calibri" w:cs="Calibri"/>
        </w:rPr>
      </w:pPr>
      <w:bookmarkStart w:id="27" w:name="_Toc67199458"/>
      <w:bookmarkStart w:id="28" w:name="_Toc67200194"/>
      <w:bookmarkStart w:id="29" w:name="_Toc67200873"/>
      <w:bookmarkStart w:id="30" w:name="_Toc75594466"/>
    </w:p>
    <w:p w14:paraId="72DD984E" w14:textId="77777777" w:rsidR="00CB730D" w:rsidRPr="00960F2E" w:rsidRDefault="00AF1BFE" w:rsidP="00CB730D">
      <w:pPr>
        <w:rPr>
          <w:rFonts w:ascii="Calibri" w:hAnsi="Calibri" w:cs="Calibri"/>
          <w:b/>
        </w:rPr>
      </w:pPr>
      <w:r>
        <w:rPr>
          <w:rFonts w:ascii="Calibri" w:hAnsi="Calibri" w:cs="Calibri"/>
          <w:b/>
          <w:color w:val="000000"/>
        </w:rPr>
        <w:t>Załącznik nr 4</w:t>
      </w:r>
      <w:r w:rsidR="00CB730D" w:rsidRPr="00960F2E">
        <w:rPr>
          <w:rFonts w:ascii="Calibri" w:hAnsi="Calibri" w:cs="Calibri"/>
          <w:b/>
          <w:color w:val="000000"/>
        </w:rPr>
        <w:t xml:space="preserve"> do SWZ - </w:t>
      </w:r>
      <w:r w:rsidR="00CB730D" w:rsidRPr="00960F2E">
        <w:rPr>
          <w:rFonts w:ascii="Calibri" w:hAnsi="Calibri" w:cs="Calibri"/>
          <w:color w:val="000000"/>
        </w:rPr>
        <w:t xml:space="preserve">wzór wykazu zrealizowanych </w:t>
      </w:r>
      <w:r w:rsidR="00730A29" w:rsidRPr="00960F2E">
        <w:rPr>
          <w:rFonts w:ascii="Calibri" w:hAnsi="Calibri" w:cs="Calibri"/>
          <w:color w:val="000000"/>
        </w:rPr>
        <w:t>robót budowlanych</w:t>
      </w:r>
    </w:p>
    <w:p w14:paraId="3A28D415" w14:textId="77777777" w:rsidR="00CB730D" w:rsidRPr="00960F2E" w:rsidRDefault="00CB730D" w:rsidP="00CB730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317"/>
        <w:gridCol w:w="5489"/>
      </w:tblGrid>
      <w:tr w:rsidR="00CB730D" w:rsidRPr="00960F2E" w14:paraId="688EE2B8" w14:textId="77777777" w:rsidTr="00B3534B">
        <w:trPr>
          <w:trHeight w:val="280"/>
        </w:trPr>
        <w:tc>
          <w:tcPr>
            <w:tcW w:w="2112" w:type="dxa"/>
          </w:tcPr>
          <w:p w14:paraId="4B5D0B43" w14:textId="77777777" w:rsidR="00CB730D" w:rsidRPr="00960F2E" w:rsidRDefault="00CB730D" w:rsidP="00B3534B">
            <w:pPr>
              <w:rPr>
                <w:rFonts w:ascii="Calibri" w:hAnsi="Calibri" w:cs="Calibri"/>
                <w:b/>
                <w:smallCaps/>
              </w:rPr>
            </w:pPr>
            <w:r w:rsidRPr="00960F2E">
              <w:rPr>
                <w:rFonts w:ascii="Calibri" w:hAnsi="Calibri" w:cs="Calibri"/>
                <w:b/>
                <w:smallCaps/>
              </w:rPr>
              <w:t>Nr Sprawy:</w:t>
            </w:r>
          </w:p>
        </w:tc>
        <w:tc>
          <w:tcPr>
            <w:tcW w:w="7806" w:type="dxa"/>
            <w:gridSpan w:val="2"/>
          </w:tcPr>
          <w:p w14:paraId="4B85D6D1" w14:textId="77777777" w:rsidR="00CB730D" w:rsidRPr="00960F2E" w:rsidRDefault="00CB730D" w:rsidP="00B3534B">
            <w:pPr>
              <w:rPr>
                <w:rFonts w:ascii="Calibri" w:hAnsi="Calibri" w:cs="Calibri"/>
                <w:b/>
                <w:smallCaps/>
              </w:rPr>
            </w:pPr>
          </w:p>
        </w:tc>
      </w:tr>
      <w:tr w:rsidR="00CB730D" w:rsidRPr="00960F2E" w14:paraId="2E1F795F" w14:textId="77777777" w:rsidTr="00B3534B">
        <w:trPr>
          <w:trHeight w:val="280"/>
        </w:trPr>
        <w:tc>
          <w:tcPr>
            <w:tcW w:w="4429" w:type="dxa"/>
            <w:gridSpan w:val="2"/>
          </w:tcPr>
          <w:p w14:paraId="4C9CA208" w14:textId="77777777" w:rsidR="00CB730D" w:rsidRPr="00960F2E" w:rsidRDefault="00CB730D" w:rsidP="00B3534B">
            <w:pPr>
              <w:rPr>
                <w:rFonts w:ascii="Calibri" w:hAnsi="Calibri" w:cs="Calibri"/>
                <w:b/>
                <w:smallCaps/>
              </w:rPr>
            </w:pPr>
          </w:p>
        </w:tc>
        <w:tc>
          <w:tcPr>
            <w:tcW w:w="5489" w:type="dxa"/>
          </w:tcPr>
          <w:p w14:paraId="3000EA0B" w14:textId="77777777" w:rsidR="00CB730D" w:rsidRPr="00960F2E" w:rsidRDefault="00CB730D" w:rsidP="00B3534B">
            <w:pPr>
              <w:rPr>
                <w:rFonts w:ascii="Calibri" w:hAnsi="Calibri" w:cs="Calibri"/>
                <w:b/>
                <w:smallCaps/>
              </w:rPr>
            </w:pPr>
          </w:p>
        </w:tc>
      </w:tr>
      <w:tr w:rsidR="00CB730D" w:rsidRPr="00960F2E" w14:paraId="5430C7D8" w14:textId="77777777" w:rsidTr="00B3534B">
        <w:trPr>
          <w:cantSplit/>
          <w:trHeight w:val="1448"/>
        </w:trPr>
        <w:tc>
          <w:tcPr>
            <w:tcW w:w="4429" w:type="dxa"/>
            <w:gridSpan w:val="2"/>
          </w:tcPr>
          <w:p w14:paraId="087FEF08" w14:textId="77777777" w:rsidR="00CB730D" w:rsidRPr="00960F2E" w:rsidRDefault="00CB730D" w:rsidP="00B3534B">
            <w:pPr>
              <w:rPr>
                <w:rFonts w:ascii="Calibri" w:hAnsi="Calibri" w:cs="Calibri"/>
                <w:b/>
                <w:smallCaps/>
              </w:rPr>
            </w:pPr>
            <w:r w:rsidRPr="00960F2E">
              <w:rPr>
                <w:rFonts w:ascii="Calibri" w:hAnsi="Calibri" w:cs="Calibri"/>
                <w:b/>
                <w:smallCaps/>
              </w:rPr>
              <w:t>Wykonawca(Y):</w:t>
            </w:r>
          </w:p>
        </w:tc>
        <w:tc>
          <w:tcPr>
            <w:tcW w:w="5489" w:type="dxa"/>
          </w:tcPr>
          <w:p w14:paraId="2F01BE41" w14:textId="77777777" w:rsidR="00CB730D" w:rsidRPr="00960F2E" w:rsidRDefault="00CB730D" w:rsidP="00B3534B">
            <w:pPr>
              <w:rPr>
                <w:rFonts w:ascii="Calibri" w:hAnsi="Calibri" w:cs="Calibri"/>
                <w:b/>
                <w:smallCaps/>
              </w:rPr>
            </w:pPr>
            <w:r w:rsidRPr="00960F2E">
              <w:rPr>
                <w:rFonts w:ascii="Calibri" w:hAnsi="Calibri" w:cs="Calibri"/>
                <w:b/>
                <w:smallCaps/>
              </w:rPr>
              <w:t>Zamawiający:</w:t>
            </w:r>
          </w:p>
          <w:p w14:paraId="70EC8DDD" w14:textId="77777777" w:rsidR="00344E75" w:rsidRDefault="00344E75" w:rsidP="00730A29">
            <w:pPr>
              <w:jc w:val="both"/>
              <w:rPr>
                <w:rFonts w:ascii="Calibri" w:hAnsi="Calibri" w:cs="Calibri"/>
              </w:rPr>
            </w:pPr>
            <w:r>
              <w:rPr>
                <w:rFonts w:ascii="Calibri" w:hAnsi="Calibri" w:cs="Calibri"/>
                <w:b/>
              </w:rPr>
              <w:t>Gmina Rusiec</w:t>
            </w:r>
          </w:p>
          <w:p w14:paraId="3E0B57B6" w14:textId="77777777" w:rsidR="00CB730D" w:rsidRPr="00960F2E" w:rsidRDefault="00344E75" w:rsidP="00730A29">
            <w:pPr>
              <w:jc w:val="both"/>
              <w:rPr>
                <w:rFonts w:ascii="Calibri" w:hAnsi="Calibri" w:cs="Calibri"/>
                <w:b/>
                <w:smallCaps/>
              </w:rPr>
            </w:pPr>
            <w:r>
              <w:rPr>
                <w:rFonts w:ascii="Calibri" w:hAnsi="Calibri" w:cs="Calibri"/>
              </w:rPr>
              <w:t>ul. Wieluńska 35, 97-438 Rusiec</w:t>
            </w:r>
          </w:p>
        </w:tc>
      </w:tr>
    </w:tbl>
    <w:p w14:paraId="6E6F846E" w14:textId="77777777" w:rsidR="00CB730D" w:rsidRPr="00960F2E" w:rsidRDefault="00CB730D" w:rsidP="00CB730D">
      <w:pPr>
        <w:rPr>
          <w:rFonts w:ascii="Calibri" w:hAnsi="Calibri" w:cs="Calibri"/>
        </w:rPr>
      </w:pPr>
    </w:p>
    <w:p w14:paraId="47385D6E" w14:textId="77777777" w:rsidR="00CB730D" w:rsidRDefault="00730A29" w:rsidP="00CB730D">
      <w:pPr>
        <w:jc w:val="center"/>
        <w:rPr>
          <w:rFonts w:ascii="Calibri" w:hAnsi="Calibri" w:cs="Calibri"/>
          <w:b/>
        </w:rPr>
      </w:pPr>
      <w:r w:rsidRPr="00960F2E">
        <w:rPr>
          <w:rFonts w:ascii="Calibri" w:hAnsi="Calibri" w:cs="Calibri"/>
          <w:b/>
        </w:rPr>
        <w:t>Wykaz  robót budowlanych</w:t>
      </w:r>
    </w:p>
    <w:p w14:paraId="58652D56" w14:textId="77777777" w:rsidR="00AF1BFE" w:rsidRPr="00960F2E" w:rsidRDefault="00AF1BFE" w:rsidP="00CB730D">
      <w:pPr>
        <w:jc w:val="center"/>
        <w:rPr>
          <w:rFonts w:ascii="Calibri" w:hAnsi="Calibri" w:cs="Calibri"/>
          <w:b/>
        </w:rPr>
      </w:pPr>
      <w:r>
        <w:rPr>
          <w:rFonts w:ascii="Calibri" w:hAnsi="Calibri" w:cs="Calibri"/>
          <w:b/>
        </w:rPr>
        <w:t>na potwierdzenie warunku</w:t>
      </w:r>
      <w:r w:rsidR="007B249D">
        <w:rPr>
          <w:rFonts w:ascii="Calibri" w:hAnsi="Calibri" w:cs="Calibri"/>
          <w:b/>
        </w:rPr>
        <w:t xml:space="preserve"> udziału w postępowaniu opisanego</w:t>
      </w:r>
      <w:r>
        <w:rPr>
          <w:rFonts w:ascii="Calibri" w:hAnsi="Calibri" w:cs="Calibri"/>
          <w:b/>
        </w:rPr>
        <w:t xml:space="preserve"> w rozdziale </w:t>
      </w:r>
      <w:r w:rsidR="00FF5198">
        <w:rPr>
          <w:rFonts w:ascii="Calibri" w:hAnsi="Calibri" w:cs="Calibri"/>
          <w:b/>
        </w:rPr>
        <w:t>VII</w:t>
      </w:r>
      <w:r w:rsidR="00B84FCA">
        <w:rPr>
          <w:rFonts w:ascii="Calibri" w:hAnsi="Calibri" w:cs="Calibri"/>
          <w:b/>
        </w:rPr>
        <w:t>I</w:t>
      </w:r>
      <w:r w:rsidRPr="006E59B5">
        <w:rPr>
          <w:rFonts w:ascii="Calibri" w:hAnsi="Calibri" w:cs="Calibri"/>
          <w:b/>
        </w:rPr>
        <w:t xml:space="preserve"> ust. 2 pkt 4 </w:t>
      </w:r>
      <w:r w:rsidR="000201BD" w:rsidRPr="006E59B5">
        <w:rPr>
          <w:rFonts w:ascii="Calibri" w:hAnsi="Calibri" w:cs="Calibri"/>
          <w:b/>
        </w:rPr>
        <w:t>SWZ</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934"/>
        <w:gridCol w:w="2365"/>
        <w:gridCol w:w="1588"/>
        <w:gridCol w:w="2382"/>
      </w:tblGrid>
      <w:tr w:rsidR="00CB730D" w:rsidRPr="00960F2E" w14:paraId="72BC6273" w14:textId="77777777" w:rsidTr="006378FE">
        <w:trPr>
          <w:trHeight w:val="550"/>
        </w:trPr>
        <w:tc>
          <w:tcPr>
            <w:tcW w:w="621" w:type="dxa"/>
          </w:tcPr>
          <w:p w14:paraId="3C89170E" w14:textId="77777777" w:rsidR="00CB730D" w:rsidRPr="00960F2E" w:rsidRDefault="00CB730D" w:rsidP="00B3534B">
            <w:pPr>
              <w:spacing w:before="120"/>
              <w:ind w:right="-130"/>
              <w:jc w:val="center"/>
              <w:rPr>
                <w:rFonts w:ascii="Calibri" w:hAnsi="Calibri" w:cs="Calibri"/>
                <w:b/>
                <w:color w:val="000000"/>
              </w:rPr>
            </w:pPr>
            <w:r w:rsidRPr="00960F2E">
              <w:rPr>
                <w:rFonts w:ascii="Calibri" w:hAnsi="Calibri" w:cs="Calibri"/>
                <w:b/>
                <w:color w:val="000000"/>
              </w:rPr>
              <w:t>L.p.</w:t>
            </w:r>
          </w:p>
        </w:tc>
        <w:tc>
          <w:tcPr>
            <w:tcW w:w="2934" w:type="dxa"/>
          </w:tcPr>
          <w:p w14:paraId="7246539E" w14:textId="77777777" w:rsidR="00CB730D" w:rsidRPr="00960F2E" w:rsidRDefault="00CB730D" w:rsidP="00B3534B">
            <w:pPr>
              <w:spacing w:before="120"/>
              <w:ind w:right="-130"/>
              <w:jc w:val="center"/>
              <w:rPr>
                <w:rFonts w:ascii="Calibri" w:hAnsi="Calibri" w:cs="Calibri"/>
                <w:b/>
                <w:color w:val="000000"/>
              </w:rPr>
            </w:pPr>
            <w:r w:rsidRPr="006E59B5">
              <w:rPr>
                <w:rFonts w:ascii="Calibri" w:hAnsi="Calibri" w:cs="Calibri"/>
                <w:b/>
                <w:color w:val="000000"/>
              </w:rPr>
              <w:t>Przedmiot zamówienia</w:t>
            </w:r>
            <w:r w:rsidR="006378FE" w:rsidRPr="006E59B5">
              <w:rPr>
                <w:rFonts w:ascii="Calibri" w:hAnsi="Calibri" w:cs="Calibri"/>
                <w:b/>
                <w:color w:val="000000"/>
              </w:rPr>
              <w:t xml:space="preserve"> umożliwiający weryfikację spełniania warunku</w:t>
            </w:r>
            <w:r w:rsidR="00FF5198">
              <w:rPr>
                <w:rFonts w:ascii="Calibri" w:hAnsi="Calibri" w:cs="Calibri"/>
                <w:b/>
                <w:color w:val="000000"/>
              </w:rPr>
              <w:t xml:space="preserve"> udziału opisanego w rozdz. VII</w:t>
            </w:r>
            <w:r w:rsidR="00B84FCA">
              <w:rPr>
                <w:rFonts w:ascii="Calibri" w:hAnsi="Calibri" w:cs="Calibri"/>
                <w:b/>
                <w:color w:val="000000"/>
              </w:rPr>
              <w:t>I</w:t>
            </w:r>
            <w:r w:rsidR="006378FE" w:rsidRPr="006E59B5">
              <w:rPr>
                <w:rFonts w:ascii="Calibri" w:hAnsi="Calibri" w:cs="Calibri"/>
                <w:b/>
                <w:color w:val="000000"/>
              </w:rPr>
              <w:t xml:space="preserve"> ust. 2 pkt 4 SWZ</w:t>
            </w:r>
          </w:p>
          <w:p w14:paraId="0F02C4F2" w14:textId="77777777" w:rsidR="00CB730D" w:rsidRPr="00960F2E" w:rsidRDefault="00CB730D" w:rsidP="00B3534B">
            <w:pPr>
              <w:spacing w:before="120"/>
              <w:ind w:right="-130"/>
              <w:jc w:val="center"/>
              <w:rPr>
                <w:rFonts w:ascii="Calibri" w:hAnsi="Calibri" w:cs="Calibri"/>
                <w:b/>
                <w:color w:val="000000"/>
              </w:rPr>
            </w:pPr>
          </w:p>
        </w:tc>
        <w:tc>
          <w:tcPr>
            <w:tcW w:w="2365" w:type="dxa"/>
          </w:tcPr>
          <w:p w14:paraId="784A24CB" w14:textId="77777777" w:rsidR="00CB730D" w:rsidRPr="00960F2E" w:rsidRDefault="00CB730D" w:rsidP="00B3534B">
            <w:pPr>
              <w:spacing w:before="120"/>
              <w:ind w:right="-130"/>
              <w:jc w:val="center"/>
              <w:rPr>
                <w:rFonts w:ascii="Calibri" w:hAnsi="Calibri" w:cs="Calibri"/>
                <w:b/>
                <w:color w:val="000000"/>
              </w:rPr>
            </w:pPr>
            <w:r w:rsidRPr="00960F2E">
              <w:rPr>
                <w:rFonts w:ascii="Calibri" w:hAnsi="Calibri" w:cs="Calibri"/>
                <w:b/>
                <w:color w:val="000000"/>
              </w:rPr>
              <w:t>Nazwa Zamawiającego, adres</w:t>
            </w:r>
          </w:p>
        </w:tc>
        <w:tc>
          <w:tcPr>
            <w:tcW w:w="1588" w:type="dxa"/>
          </w:tcPr>
          <w:p w14:paraId="4F727861" w14:textId="77777777" w:rsidR="00CB730D" w:rsidRPr="00960F2E" w:rsidRDefault="00CB730D" w:rsidP="00B3534B">
            <w:pPr>
              <w:spacing w:before="120"/>
              <w:ind w:right="-130"/>
              <w:jc w:val="center"/>
              <w:rPr>
                <w:rFonts w:ascii="Calibri" w:hAnsi="Calibri" w:cs="Calibri"/>
                <w:b/>
                <w:color w:val="000000"/>
              </w:rPr>
            </w:pPr>
            <w:r w:rsidRPr="00960F2E">
              <w:rPr>
                <w:rFonts w:ascii="Calibri" w:hAnsi="Calibri" w:cs="Calibri"/>
                <w:b/>
                <w:color w:val="000000"/>
              </w:rPr>
              <w:t>Wartość umowy brutto</w:t>
            </w:r>
          </w:p>
        </w:tc>
        <w:tc>
          <w:tcPr>
            <w:tcW w:w="2382" w:type="dxa"/>
          </w:tcPr>
          <w:p w14:paraId="75810C28" w14:textId="77777777" w:rsidR="00CB730D" w:rsidRPr="00960F2E" w:rsidRDefault="00CB730D" w:rsidP="00B3534B">
            <w:pPr>
              <w:spacing w:before="120"/>
              <w:ind w:right="-130"/>
              <w:jc w:val="center"/>
              <w:rPr>
                <w:rFonts w:ascii="Calibri" w:hAnsi="Calibri" w:cs="Calibri"/>
                <w:b/>
                <w:color w:val="000000"/>
              </w:rPr>
            </w:pPr>
            <w:r w:rsidRPr="00960F2E">
              <w:rPr>
                <w:rFonts w:ascii="Calibri" w:hAnsi="Calibri" w:cs="Calibri"/>
                <w:b/>
                <w:color w:val="000000"/>
              </w:rPr>
              <w:t>Termin wykonania zamówienia</w:t>
            </w:r>
          </w:p>
        </w:tc>
      </w:tr>
      <w:tr w:rsidR="00CB730D" w:rsidRPr="00960F2E" w14:paraId="16394AD3" w14:textId="77777777" w:rsidTr="006378FE">
        <w:trPr>
          <w:trHeight w:hRule="exact" w:val="1606"/>
        </w:trPr>
        <w:tc>
          <w:tcPr>
            <w:tcW w:w="621" w:type="dxa"/>
            <w:vAlign w:val="center"/>
          </w:tcPr>
          <w:p w14:paraId="4019C2CC" w14:textId="77777777" w:rsidR="00CB730D" w:rsidRPr="00960F2E" w:rsidRDefault="00CB730D" w:rsidP="00B3534B">
            <w:pPr>
              <w:ind w:right="-132"/>
              <w:rPr>
                <w:rFonts w:ascii="Calibri" w:hAnsi="Calibri" w:cs="Calibri"/>
                <w:color w:val="000000"/>
              </w:rPr>
            </w:pPr>
            <w:r w:rsidRPr="00960F2E">
              <w:rPr>
                <w:rFonts w:ascii="Calibri" w:hAnsi="Calibri" w:cs="Calibri"/>
                <w:color w:val="000000"/>
              </w:rPr>
              <w:t>1.</w:t>
            </w:r>
          </w:p>
        </w:tc>
        <w:tc>
          <w:tcPr>
            <w:tcW w:w="2934" w:type="dxa"/>
          </w:tcPr>
          <w:p w14:paraId="3752F10A" w14:textId="77777777" w:rsidR="00CB730D" w:rsidRPr="00960F2E" w:rsidRDefault="00CB730D" w:rsidP="00B3534B">
            <w:pPr>
              <w:ind w:right="-132"/>
              <w:jc w:val="center"/>
              <w:rPr>
                <w:rFonts w:ascii="Calibri" w:hAnsi="Calibri" w:cs="Calibri"/>
                <w:b/>
                <w:color w:val="000000"/>
              </w:rPr>
            </w:pPr>
          </w:p>
          <w:p w14:paraId="03F5D9D0" w14:textId="77777777" w:rsidR="00CB730D" w:rsidRPr="00960F2E" w:rsidRDefault="00CB730D" w:rsidP="00B3534B">
            <w:pPr>
              <w:ind w:right="-132"/>
              <w:jc w:val="center"/>
              <w:rPr>
                <w:rFonts w:ascii="Calibri" w:hAnsi="Calibri" w:cs="Calibri"/>
                <w:b/>
                <w:color w:val="000000"/>
              </w:rPr>
            </w:pPr>
            <w:r w:rsidRPr="00960F2E">
              <w:rPr>
                <w:rFonts w:ascii="Calibri" w:hAnsi="Calibri" w:cs="Calibri"/>
                <w:b/>
                <w:color w:val="000000"/>
              </w:rPr>
              <w:br/>
            </w:r>
            <w:r w:rsidRPr="00960F2E">
              <w:rPr>
                <w:rFonts w:ascii="Calibri" w:hAnsi="Calibri" w:cs="Calibri"/>
                <w:b/>
                <w:color w:val="000000"/>
              </w:rPr>
              <w:br/>
            </w:r>
          </w:p>
          <w:p w14:paraId="09B1B77D" w14:textId="77777777" w:rsidR="00CB730D" w:rsidRPr="00960F2E" w:rsidRDefault="00CB730D" w:rsidP="00B3534B">
            <w:pPr>
              <w:ind w:right="-132"/>
              <w:jc w:val="center"/>
              <w:rPr>
                <w:rFonts w:ascii="Calibri" w:hAnsi="Calibri" w:cs="Calibri"/>
                <w:b/>
                <w:color w:val="000000"/>
              </w:rPr>
            </w:pPr>
          </w:p>
          <w:p w14:paraId="01D8EF5C" w14:textId="77777777" w:rsidR="00CB730D" w:rsidRPr="00960F2E" w:rsidRDefault="00CB730D" w:rsidP="00B3534B">
            <w:pPr>
              <w:ind w:right="-132"/>
              <w:jc w:val="center"/>
              <w:rPr>
                <w:rFonts w:ascii="Calibri" w:hAnsi="Calibri" w:cs="Calibri"/>
                <w:b/>
                <w:color w:val="000000"/>
              </w:rPr>
            </w:pPr>
          </w:p>
          <w:p w14:paraId="7A6351B1" w14:textId="77777777" w:rsidR="00CB730D" w:rsidRPr="00960F2E" w:rsidRDefault="00CB730D" w:rsidP="00B3534B">
            <w:pPr>
              <w:ind w:right="-132"/>
              <w:jc w:val="center"/>
              <w:rPr>
                <w:rFonts w:ascii="Calibri" w:hAnsi="Calibri" w:cs="Calibri"/>
                <w:b/>
                <w:color w:val="000000"/>
              </w:rPr>
            </w:pPr>
          </w:p>
          <w:p w14:paraId="4F41F920" w14:textId="77777777" w:rsidR="00CB730D" w:rsidRPr="00960F2E" w:rsidRDefault="00CB730D" w:rsidP="00B3534B">
            <w:pPr>
              <w:ind w:right="-132"/>
              <w:jc w:val="center"/>
              <w:rPr>
                <w:rFonts w:ascii="Calibri" w:hAnsi="Calibri" w:cs="Calibri"/>
                <w:b/>
                <w:color w:val="000000"/>
              </w:rPr>
            </w:pPr>
          </w:p>
          <w:p w14:paraId="30FF1AEA" w14:textId="77777777" w:rsidR="00CB730D" w:rsidRPr="00960F2E" w:rsidRDefault="00CB730D" w:rsidP="00B3534B">
            <w:pPr>
              <w:ind w:right="-132"/>
              <w:jc w:val="center"/>
              <w:rPr>
                <w:rFonts w:ascii="Calibri" w:hAnsi="Calibri" w:cs="Calibri"/>
                <w:b/>
                <w:color w:val="000000"/>
              </w:rPr>
            </w:pPr>
          </w:p>
          <w:p w14:paraId="45B85820" w14:textId="77777777" w:rsidR="00CB730D" w:rsidRPr="00960F2E" w:rsidRDefault="00CB730D" w:rsidP="00B3534B">
            <w:pPr>
              <w:ind w:right="-132"/>
              <w:jc w:val="center"/>
              <w:rPr>
                <w:rFonts w:ascii="Calibri" w:hAnsi="Calibri" w:cs="Calibri"/>
                <w:b/>
                <w:color w:val="000000"/>
              </w:rPr>
            </w:pPr>
          </w:p>
          <w:p w14:paraId="4C19AAA7" w14:textId="77777777" w:rsidR="00CB730D" w:rsidRPr="00960F2E" w:rsidRDefault="00CB730D" w:rsidP="00B3534B">
            <w:pPr>
              <w:ind w:right="-132"/>
              <w:jc w:val="center"/>
              <w:rPr>
                <w:rFonts w:ascii="Calibri" w:hAnsi="Calibri" w:cs="Calibri"/>
                <w:b/>
                <w:color w:val="000000"/>
              </w:rPr>
            </w:pPr>
          </w:p>
          <w:p w14:paraId="0FB49925" w14:textId="77777777" w:rsidR="00CB730D" w:rsidRPr="00960F2E" w:rsidRDefault="00CB730D" w:rsidP="00B3534B">
            <w:pPr>
              <w:ind w:right="-132"/>
              <w:jc w:val="center"/>
              <w:rPr>
                <w:rFonts w:ascii="Calibri" w:hAnsi="Calibri" w:cs="Calibri"/>
                <w:b/>
                <w:color w:val="000000"/>
              </w:rPr>
            </w:pPr>
          </w:p>
          <w:p w14:paraId="1E63D711" w14:textId="77777777" w:rsidR="00CB730D" w:rsidRPr="00960F2E" w:rsidRDefault="00CB730D" w:rsidP="00B3534B">
            <w:pPr>
              <w:ind w:right="-132"/>
              <w:jc w:val="center"/>
              <w:rPr>
                <w:rFonts w:ascii="Calibri" w:hAnsi="Calibri" w:cs="Calibri"/>
                <w:b/>
                <w:color w:val="000000"/>
              </w:rPr>
            </w:pPr>
          </w:p>
          <w:p w14:paraId="773E6A9C" w14:textId="77777777" w:rsidR="00CB730D" w:rsidRPr="00960F2E" w:rsidRDefault="00CB730D" w:rsidP="00B3534B">
            <w:pPr>
              <w:ind w:right="-132"/>
              <w:jc w:val="center"/>
              <w:rPr>
                <w:rFonts w:ascii="Calibri" w:hAnsi="Calibri" w:cs="Calibri"/>
                <w:b/>
                <w:color w:val="000000"/>
              </w:rPr>
            </w:pPr>
          </w:p>
        </w:tc>
        <w:tc>
          <w:tcPr>
            <w:tcW w:w="2365" w:type="dxa"/>
          </w:tcPr>
          <w:p w14:paraId="308CCECB" w14:textId="77777777" w:rsidR="00CB730D" w:rsidRPr="00960F2E" w:rsidRDefault="00CB730D" w:rsidP="00B3534B">
            <w:pPr>
              <w:ind w:right="-132"/>
              <w:jc w:val="center"/>
              <w:rPr>
                <w:rFonts w:ascii="Calibri" w:hAnsi="Calibri" w:cs="Calibri"/>
                <w:b/>
                <w:color w:val="000000"/>
              </w:rPr>
            </w:pPr>
          </w:p>
        </w:tc>
        <w:tc>
          <w:tcPr>
            <w:tcW w:w="1588" w:type="dxa"/>
          </w:tcPr>
          <w:p w14:paraId="24E61FC8" w14:textId="77777777" w:rsidR="00CB730D" w:rsidRPr="00960F2E" w:rsidRDefault="00CB730D" w:rsidP="00B3534B">
            <w:pPr>
              <w:ind w:right="-132"/>
              <w:jc w:val="center"/>
              <w:rPr>
                <w:rFonts w:ascii="Calibri" w:hAnsi="Calibri" w:cs="Calibri"/>
                <w:b/>
                <w:color w:val="000000"/>
              </w:rPr>
            </w:pPr>
          </w:p>
        </w:tc>
        <w:tc>
          <w:tcPr>
            <w:tcW w:w="2382" w:type="dxa"/>
          </w:tcPr>
          <w:p w14:paraId="2B5E13EC" w14:textId="77777777" w:rsidR="00CB730D" w:rsidRPr="00960F2E" w:rsidRDefault="00CB730D" w:rsidP="00B3534B">
            <w:pPr>
              <w:ind w:right="-132"/>
              <w:jc w:val="center"/>
              <w:rPr>
                <w:rFonts w:ascii="Calibri" w:hAnsi="Calibri" w:cs="Calibri"/>
                <w:b/>
                <w:color w:val="000000"/>
              </w:rPr>
            </w:pPr>
          </w:p>
          <w:p w14:paraId="532F1D86" w14:textId="77777777" w:rsidR="00CB730D" w:rsidRPr="00960F2E" w:rsidRDefault="00CB730D" w:rsidP="00B3534B">
            <w:pPr>
              <w:ind w:right="-132"/>
              <w:jc w:val="center"/>
              <w:rPr>
                <w:rFonts w:ascii="Calibri" w:hAnsi="Calibri" w:cs="Calibri"/>
                <w:b/>
                <w:color w:val="000000"/>
              </w:rPr>
            </w:pPr>
          </w:p>
          <w:p w14:paraId="518C80E2" w14:textId="77777777" w:rsidR="00CB730D" w:rsidRPr="00960F2E" w:rsidRDefault="00CB730D" w:rsidP="00B3534B">
            <w:pPr>
              <w:ind w:right="-132"/>
              <w:jc w:val="center"/>
              <w:rPr>
                <w:rFonts w:ascii="Calibri" w:hAnsi="Calibri" w:cs="Calibri"/>
                <w:b/>
                <w:color w:val="000000"/>
              </w:rPr>
            </w:pPr>
          </w:p>
        </w:tc>
      </w:tr>
      <w:tr w:rsidR="00CB730D" w:rsidRPr="00960F2E" w14:paraId="197F75B5" w14:textId="77777777" w:rsidTr="006378FE">
        <w:trPr>
          <w:trHeight w:hRule="exact" w:val="1393"/>
        </w:trPr>
        <w:tc>
          <w:tcPr>
            <w:tcW w:w="621" w:type="dxa"/>
            <w:vAlign w:val="center"/>
          </w:tcPr>
          <w:p w14:paraId="2EF849A2" w14:textId="77777777" w:rsidR="00CB730D" w:rsidRPr="00960F2E" w:rsidRDefault="00CB730D" w:rsidP="00B3534B">
            <w:pPr>
              <w:ind w:right="-132"/>
              <w:rPr>
                <w:rFonts w:ascii="Calibri" w:hAnsi="Calibri" w:cs="Calibri"/>
                <w:color w:val="000000"/>
              </w:rPr>
            </w:pPr>
            <w:r w:rsidRPr="00960F2E">
              <w:rPr>
                <w:rFonts w:ascii="Calibri" w:hAnsi="Calibri" w:cs="Calibri"/>
                <w:color w:val="000000"/>
              </w:rPr>
              <w:t>2.</w:t>
            </w:r>
          </w:p>
        </w:tc>
        <w:tc>
          <w:tcPr>
            <w:tcW w:w="2934" w:type="dxa"/>
          </w:tcPr>
          <w:p w14:paraId="062DA28C" w14:textId="77777777" w:rsidR="00CB730D" w:rsidRPr="00960F2E" w:rsidRDefault="00CB730D" w:rsidP="00B3534B">
            <w:pPr>
              <w:ind w:right="-132"/>
              <w:jc w:val="center"/>
              <w:rPr>
                <w:rFonts w:ascii="Calibri" w:hAnsi="Calibri" w:cs="Calibri"/>
                <w:b/>
                <w:color w:val="000000"/>
              </w:rPr>
            </w:pPr>
          </w:p>
        </w:tc>
        <w:tc>
          <w:tcPr>
            <w:tcW w:w="2365" w:type="dxa"/>
          </w:tcPr>
          <w:p w14:paraId="1FC18E68" w14:textId="77777777" w:rsidR="00CB730D" w:rsidRPr="00960F2E" w:rsidRDefault="00CB730D" w:rsidP="00B3534B">
            <w:pPr>
              <w:ind w:right="-132"/>
              <w:jc w:val="center"/>
              <w:rPr>
                <w:rFonts w:ascii="Calibri" w:hAnsi="Calibri" w:cs="Calibri"/>
                <w:b/>
                <w:color w:val="000000"/>
              </w:rPr>
            </w:pPr>
          </w:p>
        </w:tc>
        <w:tc>
          <w:tcPr>
            <w:tcW w:w="1588" w:type="dxa"/>
          </w:tcPr>
          <w:p w14:paraId="5F80F270" w14:textId="77777777" w:rsidR="00CB730D" w:rsidRPr="00960F2E" w:rsidRDefault="00CB730D" w:rsidP="00B3534B">
            <w:pPr>
              <w:ind w:right="-132"/>
              <w:jc w:val="center"/>
              <w:rPr>
                <w:rFonts w:ascii="Calibri" w:hAnsi="Calibri" w:cs="Calibri"/>
                <w:b/>
                <w:color w:val="000000"/>
              </w:rPr>
            </w:pPr>
          </w:p>
        </w:tc>
        <w:tc>
          <w:tcPr>
            <w:tcW w:w="2382" w:type="dxa"/>
          </w:tcPr>
          <w:p w14:paraId="70E1978A" w14:textId="77777777" w:rsidR="00CB730D" w:rsidRPr="00960F2E" w:rsidRDefault="00CB730D" w:rsidP="00B3534B">
            <w:pPr>
              <w:ind w:right="-132"/>
              <w:jc w:val="center"/>
              <w:rPr>
                <w:rFonts w:ascii="Calibri" w:hAnsi="Calibri" w:cs="Calibri"/>
                <w:b/>
                <w:color w:val="000000"/>
              </w:rPr>
            </w:pPr>
          </w:p>
        </w:tc>
      </w:tr>
      <w:tr w:rsidR="00CB730D" w:rsidRPr="00960F2E" w14:paraId="7BB4EC14" w14:textId="77777777" w:rsidTr="006378FE">
        <w:trPr>
          <w:trHeight w:hRule="exact" w:val="1393"/>
        </w:trPr>
        <w:tc>
          <w:tcPr>
            <w:tcW w:w="621" w:type="dxa"/>
            <w:vAlign w:val="center"/>
          </w:tcPr>
          <w:p w14:paraId="49D35BDF" w14:textId="77777777" w:rsidR="00CB730D" w:rsidRPr="00960F2E" w:rsidRDefault="00CB730D" w:rsidP="00B3534B">
            <w:pPr>
              <w:ind w:right="-132"/>
              <w:rPr>
                <w:rFonts w:ascii="Calibri" w:hAnsi="Calibri" w:cs="Calibri"/>
                <w:color w:val="000000"/>
              </w:rPr>
            </w:pPr>
            <w:r w:rsidRPr="00960F2E">
              <w:rPr>
                <w:rFonts w:ascii="Calibri" w:hAnsi="Calibri" w:cs="Calibri"/>
                <w:color w:val="000000"/>
              </w:rPr>
              <w:t>3.</w:t>
            </w:r>
          </w:p>
        </w:tc>
        <w:tc>
          <w:tcPr>
            <w:tcW w:w="2934" w:type="dxa"/>
          </w:tcPr>
          <w:p w14:paraId="4C785FEA" w14:textId="77777777" w:rsidR="00CB730D" w:rsidRPr="00960F2E" w:rsidRDefault="00CB730D" w:rsidP="00B3534B">
            <w:pPr>
              <w:ind w:right="-132"/>
              <w:jc w:val="center"/>
              <w:rPr>
                <w:rFonts w:ascii="Calibri" w:hAnsi="Calibri" w:cs="Calibri"/>
                <w:b/>
                <w:color w:val="000000"/>
              </w:rPr>
            </w:pPr>
          </w:p>
        </w:tc>
        <w:tc>
          <w:tcPr>
            <w:tcW w:w="2365" w:type="dxa"/>
          </w:tcPr>
          <w:p w14:paraId="41046F0C" w14:textId="77777777" w:rsidR="00CB730D" w:rsidRPr="00960F2E" w:rsidRDefault="00CB730D" w:rsidP="00B3534B">
            <w:pPr>
              <w:ind w:right="-132"/>
              <w:jc w:val="center"/>
              <w:rPr>
                <w:rFonts w:ascii="Calibri" w:hAnsi="Calibri" w:cs="Calibri"/>
                <w:b/>
                <w:color w:val="000000"/>
              </w:rPr>
            </w:pPr>
          </w:p>
        </w:tc>
        <w:tc>
          <w:tcPr>
            <w:tcW w:w="1588" w:type="dxa"/>
          </w:tcPr>
          <w:p w14:paraId="6224ED6F" w14:textId="77777777" w:rsidR="00CB730D" w:rsidRPr="00960F2E" w:rsidRDefault="00CB730D" w:rsidP="00B3534B">
            <w:pPr>
              <w:ind w:right="-132"/>
              <w:jc w:val="center"/>
              <w:rPr>
                <w:rFonts w:ascii="Calibri" w:hAnsi="Calibri" w:cs="Calibri"/>
                <w:b/>
                <w:color w:val="000000"/>
              </w:rPr>
            </w:pPr>
          </w:p>
        </w:tc>
        <w:tc>
          <w:tcPr>
            <w:tcW w:w="2382" w:type="dxa"/>
          </w:tcPr>
          <w:p w14:paraId="3DB59F81" w14:textId="77777777" w:rsidR="00CB730D" w:rsidRPr="00960F2E" w:rsidRDefault="00CB730D" w:rsidP="00B3534B">
            <w:pPr>
              <w:ind w:right="-132"/>
              <w:jc w:val="center"/>
              <w:rPr>
                <w:rFonts w:ascii="Calibri" w:hAnsi="Calibri" w:cs="Calibri"/>
                <w:b/>
                <w:color w:val="000000"/>
              </w:rPr>
            </w:pPr>
          </w:p>
        </w:tc>
      </w:tr>
    </w:tbl>
    <w:p w14:paraId="66D1C1C3" w14:textId="77777777" w:rsidR="00CB730D" w:rsidRPr="00960F2E" w:rsidRDefault="00CB730D" w:rsidP="00CB730D">
      <w:pPr>
        <w:rPr>
          <w:rFonts w:ascii="Calibri" w:hAnsi="Calibri" w:cs="Calibri"/>
        </w:rPr>
      </w:pPr>
    </w:p>
    <w:p w14:paraId="1803317B" w14:textId="77777777" w:rsidR="00CB730D" w:rsidRPr="00AF1BFE" w:rsidRDefault="00CB730D" w:rsidP="00CB730D">
      <w:pPr>
        <w:jc w:val="both"/>
        <w:rPr>
          <w:rFonts w:ascii="Calibri" w:hAnsi="Calibri" w:cs="Calibri"/>
          <w:b/>
        </w:rPr>
      </w:pPr>
      <w:r w:rsidRPr="00AF1BFE">
        <w:rPr>
          <w:rFonts w:ascii="Calibri" w:hAnsi="Calibri" w:cs="Calibri"/>
          <w:b/>
        </w:rPr>
        <w:t xml:space="preserve">Do wykazu należy dołączyć </w:t>
      </w:r>
      <w:r w:rsidR="00AF1BFE" w:rsidRPr="00AF1BFE">
        <w:rPr>
          <w:rFonts w:ascii="Calibri" w:hAnsi="Calibri" w:cs="Calibri"/>
          <w:b/>
        </w:rPr>
        <w:t>dowody określające czy te roboty budowl</w:t>
      </w:r>
      <w:r w:rsidR="0079318A">
        <w:rPr>
          <w:rFonts w:ascii="Calibri" w:hAnsi="Calibri" w:cs="Calibri"/>
          <w:b/>
        </w:rPr>
        <w:t>ane zostały wykonane należycie.</w:t>
      </w:r>
    </w:p>
    <w:p w14:paraId="4D8DF4C7" w14:textId="77777777" w:rsidR="00CB730D" w:rsidRPr="00960F2E" w:rsidRDefault="00CB730D" w:rsidP="00CB730D">
      <w:pPr>
        <w:rPr>
          <w:rFonts w:ascii="Calibri" w:hAnsi="Calibri" w:cs="Calibri"/>
        </w:rPr>
      </w:pPr>
    </w:p>
    <w:p w14:paraId="59F45FDE" w14:textId="77777777" w:rsidR="00CB730D" w:rsidRPr="00960F2E" w:rsidRDefault="00CB730D" w:rsidP="00CB730D">
      <w:pPr>
        <w:jc w:val="both"/>
        <w:rPr>
          <w:rFonts w:ascii="Calibri" w:hAnsi="Calibri" w:cs="Calibri"/>
        </w:rPr>
      </w:pPr>
    </w:p>
    <w:p w14:paraId="0F0E9EDE" w14:textId="77777777" w:rsidR="00CB730D" w:rsidRPr="00960F2E" w:rsidRDefault="00CB730D" w:rsidP="00CB730D">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3EF16E9C" w14:textId="77777777" w:rsidR="00CB730D" w:rsidRPr="00960F2E" w:rsidRDefault="00CB730D" w:rsidP="00CB730D">
      <w:pPr>
        <w:rPr>
          <w:rFonts w:ascii="Calibri" w:hAnsi="Calibri" w:cs="Calibri"/>
          <w:b/>
        </w:rPr>
      </w:pPr>
    </w:p>
    <w:bookmarkEnd w:id="27"/>
    <w:bookmarkEnd w:id="28"/>
    <w:bookmarkEnd w:id="29"/>
    <w:bookmarkEnd w:id="30"/>
    <w:p w14:paraId="4F2D26D8" w14:textId="77777777" w:rsidR="00E94258" w:rsidRDefault="00E94258" w:rsidP="002141D1">
      <w:pPr>
        <w:jc w:val="both"/>
        <w:rPr>
          <w:rFonts w:ascii="Calibri" w:hAnsi="Calibri" w:cs="Calibri"/>
          <w:b/>
        </w:rPr>
      </w:pPr>
    </w:p>
    <w:p w14:paraId="123813F3" w14:textId="77777777" w:rsidR="0079318A" w:rsidRDefault="0079318A" w:rsidP="002141D1">
      <w:pPr>
        <w:jc w:val="both"/>
        <w:rPr>
          <w:rFonts w:ascii="Calibri" w:hAnsi="Calibri" w:cs="Calibri"/>
          <w:b/>
        </w:rPr>
      </w:pPr>
    </w:p>
    <w:p w14:paraId="0C61FED6" w14:textId="77777777" w:rsidR="0079318A" w:rsidRDefault="0079318A" w:rsidP="002141D1">
      <w:pPr>
        <w:jc w:val="both"/>
        <w:rPr>
          <w:rFonts w:ascii="Calibri" w:hAnsi="Calibri" w:cs="Calibri"/>
          <w:b/>
        </w:rPr>
      </w:pPr>
    </w:p>
    <w:p w14:paraId="267A1C01" w14:textId="77777777" w:rsidR="0079318A" w:rsidRDefault="0079318A" w:rsidP="002141D1">
      <w:pPr>
        <w:jc w:val="both"/>
        <w:rPr>
          <w:rFonts w:ascii="Calibri" w:hAnsi="Calibri" w:cs="Calibri"/>
          <w:b/>
        </w:rPr>
      </w:pPr>
    </w:p>
    <w:p w14:paraId="3591180C" w14:textId="77777777" w:rsidR="0079318A" w:rsidRDefault="0079318A" w:rsidP="002141D1">
      <w:pPr>
        <w:jc w:val="both"/>
        <w:rPr>
          <w:rFonts w:ascii="Calibri" w:hAnsi="Calibri" w:cs="Calibri"/>
          <w:b/>
        </w:rPr>
      </w:pPr>
    </w:p>
    <w:p w14:paraId="1A545B5B" w14:textId="77777777" w:rsidR="006110B7" w:rsidRDefault="00B84FCA" w:rsidP="00CB730D">
      <w:pPr>
        <w:jc w:val="both"/>
        <w:rPr>
          <w:rFonts w:ascii="Calibri" w:hAnsi="Calibri" w:cs="Calibri"/>
          <w:b/>
        </w:rPr>
      </w:pPr>
      <w:r>
        <w:rPr>
          <w:rFonts w:ascii="Calibri" w:hAnsi="Calibri" w:cs="Calibri"/>
          <w:b/>
        </w:rPr>
        <w:lastRenderedPageBreak/>
        <w:t>Załącznik nr 5</w:t>
      </w:r>
      <w:r w:rsidR="006110B7">
        <w:rPr>
          <w:rFonts w:ascii="Calibri" w:hAnsi="Calibri" w:cs="Calibri"/>
          <w:b/>
        </w:rPr>
        <w:t xml:space="preserve"> do SWZ – wzór oświadczenia o przynależności do tej samej grupy kapitałowej</w:t>
      </w:r>
    </w:p>
    <w:p w14:paraId="3141611D" w14:textId="77777777" w:rsidR="006110B7" w:rsidRDefault="006110B7" w:rsidP="00CB730D">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1A04255C" w14:textId="77777777" w:rsidTr="00A32C6C">
        <w:trPr>
          <w:cantSplit/>
          <w:trHeight w:val="264"/>
        </w:trPr>
        <w:tc>
          <w:tcPr>
            <w:tcW w:w="4617" w:type="dxa"/>
          </w:tcPr>
          <w:p w14:paraId="34377213" w14:textId="77777777" w:rsidR="006110B7" w:rsidRPr="00960F2E" w:rsidRDefault="006110B7" w:rsidP="00A32C6C">
            <w:pPr>
              <w:rPr>
                <w:rFonts w:ascii="Calibri" w:hAnsi="Calibri" w:cs="Calibri"/>
                <w:b/>
                <w:smallCaps/>
              </w:rPr>
            </w:pPr>
          </w:p>
        </w:tc>
        <w:tc>
          <w:tcPr>
            <w:tcW w:w="5542" w:type="dxa"/>
            <w:vMerge w:val="restart"/>
          </w:tcPr>
          <w:p w14:paraId="4E2002E4"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3D1BC350" w14:textId="77777777" w:rsidR="006110B7" w:rsidRDefault="006110B7" w:rsidP="00A32C6C">
            <w:pPr>
              <w:rPr>
                <w:rFonts w:ascii="Calibri" w:hAnsi="Calibri" w:cs="Calibri"/>
              </w:rPr>
            </w:pPr>
            <w:r>
              <w:rPr>
                <w:rFonts w:ascii="Calibri" w:hAnsi="Calibri" w:cs="Calibri"/>
                <w:b/>
              </w:rPr>
              <w:t>Gmina Rusiec</w:t>
            </w:r>
          </w:p>
          <w:p w14:paraId="6D20AFC6"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4A55AB67" w14:textId="77777777" w:rsidTr="00A32C6C">
        <w:trPr>
          <w:cantSplit/>
          <w:trHeight w:val="1073"/>
        </w:trPr>
        <w:tc>
          <w:tcPr>
            <w:tcW w:w="4617" w:type="dxa"/>
          </w:tcPr>
          <w:p w14:paraId="2C19F997" w14:textId="77777777" w:rsidR="006110B7" w:rsidRPr="00960F2E" w:rsidRDefault="006110B7" w:rsidP="00A32C6C">
            <w:pPr>
              <w:rPr>
                <w:rFonts w:ascii="Calibri" w:hAnsi="Calibri" w:cs="Calibri"/>
                <w:smallCaps/>
              </w:rPr>
            </w:pPr>
          </w:p>
        </w:tc>
        <w:tc>
          <w:tcPr>
            <w:tcW w:w="5542" w:type="dxa"/>
            <w:vMerge/>
          </w:tcPr>
          <w:p w14:paraId="7B88CE0C" w14:textId="77777777" w:rsidR="006110B7" w:rsidRPr="00960F2E" w:rsidRDefault="006110B7" w:rsidP="00A32C6C">
            <w:pPr>
              <w:rPr>
                <w:rFonts w:ascii="Calibri" w:hAnsi="Calibri" w:cs="Calibri"/>
                <w:smallCaps/>
              </w:rPr>
            </w:pPr>
          </w:p>
        </w:tc>
      </w:tr>
    </w:tbl>
    <w:p w14:paraId="539D70CC" w14:textId="77777777" w:rsidR="006110B7" w:rsidRPr="00C7785A" w:rsidRDefault="006110B7" w:rsidP="00C7785A">
      <w:pPr>
        <w:rPr>
          <w:rFonts w:ascii="Calibri" w:hAnsi="Calibri" w:cs="Calibri"/>
          <w:b/>
        </w:rPr>
      </w:pPr>
      <w:r>
        <w:rPr>
          <w:rFonts w:ascii="Calibri" w:hAnsi="Calibri" w:cs="Calibri"/>
          <w:b/>
        </w:rPr>
        <w:t>Wykonawca:</w:t>
      </w:r>
    </w:p>
    <w:p w14:paraId="59FD2EE7" w14:textId="77777777" w:rsidR="006110B7" w:rsidRPr="00960F2E" w:rsidRDefault="006110B7" w:rsidP="006110B7">
      <w:pPr>
        <w:ind w:right="5954"/>
        <w:rPr>
          <w:rFonts w:ascii="Calibri" w:hAnsi="Calibri" w:cs="Calibri"/>
        </w:rPr>
      </w:pPr>
      <w:r w:rsidRPr="00960F2E">
        <w:rPr>
          <w:rFonts w:ascii="Calibri" w:hAnsi="Calibri" w:cs="Calibri"/>
        </w:rPr>
        <w:t>………………………………………</w:t>
      </w:r>
    </w:p>
    <w:p w14:paraId="60FD4A3A"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KRS/CEiDG)</w:t>
      </w:r>
    </w:p>
    <w:p w14:paraId="70158C01" w14:textId="77777777" w:rsidR="00C7785A" w:rsidRPr="00C7785A" w:rsidRDefault="00991C3E" w:rsidP="00C7785A">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002141D1">
        <w:rPr>
          <w:rFonts w:ascii="Calibri" w:hAnsi="Calibri" w:cs="Calibri"/>
        </w:rPr>
        <w:t xml:space="preserve">. </w:t>
      </w:r>
      <w:r w:rsidR="00982AA7" w:rsidRPr="00B353B3">
        <w:rPr>
          <w:rFonts w:ascii="Calibri" w:hAnsi="Calibri" w:cs="Calibri"/>
          <w:color w:val="000000" w:themeColor="text1"/>
        </w:rPr>
        <w:t>„</w:t>
      </w:r>
      <w:r w:rsidR="00982AA7">
        <w:rPr>
          <w:rFonts w:ascii="Calibri" w:hAnsi="Calibri" w:cs="Calibri"/>
        </w:rPr>
        <w:t>Modernizacja sali sportowo-rekreacyjnej w Zespole Szkolno-Przedszkolnym w Ruścu</w:t>
      </w:r>
      <w:r w:rsidRPr="00C7785A">
        <w:rPr>
          <w:rFonts w:ascii="Calibri" w:hAnsi="Calibri" w:cs="Calibri"/>
        </w:rPr>
        <w:t>” oświadczam, że:</w:t>
      </w:r>
    </w:p>
    <w:p w14:paraId="05A8E2A6" w14:textId="77777777" w:rsidR="00C7785A" w:rsidRPr="00C7785A" w:rsidRDefault="00C7785A" w:rsidP="00C7785A">
      <w:pPr>
        <w:pStyle w:val="Default"/>
        <w:spacing w:before="480"/>
        <w:jc w:val="both"/>
        <w:rPr>
          <w:rFonts w:ascii="Calibri" w:hAnsi="Calibri" w:cs="Calibri"/>
        </w:rPr>
      </w:pPr>
      <w:r w:rsidRPr="00C7785A">
        <w:rPr>
          <w:rFonts w:ascii="Calibri" w:hAnsi="Calibri" w:cs="Calibri"/>
          <w:b/>
          <w:bCs/>
        </w:rPr>
        <w:t>*nie należymy</w:t>
      </w:r>
      <w:r w:rsidRPr="00C7785A">
        <w:rPr>
          <w:rFonts w:ascii="Calibri" w:hAnsi="Calibri" w:cs="Calibri"/>
        </w:rPr>
        <w:t xml:space="preserve"> </w:t>
      </w:r>
      <w:bookmarkStart w:id="31"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1"/>
    </w:p>
    <w:p w14:paraId="3B0BBD84" w14:textId="77777777" w:rsidR="00C7785A" w:rsidRPr="00C7785A" w:rsidRDefault="00C7785A" w:rsidP="00C7785A">
      <w:pPr>
        <w:tabs>
          <w:tab w:val="left" w:pos="0"/>
        </w:tabs>
        <w:suppressAutoHyphens/>
        <w:jc w:val="both"/>
        <w:rPr>
          <w:rFonts w:ascii="Calibri" w:hAnsi="Calibri" w:cs="Calibri"/>
        </w:rPr>
      </w:pPr>
    </w:p>
    <w:p w14:paraId="4C72482B" w14:textId="77777777" w:rsidR="00C7785A" w:rsidRPr="00C7785A" w:rsidRDefault="00C7785A" w:rsidP="00C7785A">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574783F1" w14:textId="77777777" w:rsidR="00C7785A" w:rsidRPr="00C7785A" w:rsidRDefault="00C7785A" w:rsidP="00727632">
      <w:pPr>
        <w:pStyle w:val="Akapitzlist"/>
        <w:numPr>
          <w:ilvl w:val="0"/>
          <w:numId w:val="64"/>
        </w:numPr>
        <w:tabs>
          <w:tab w:val="left" w:pos="0"/>
        </w:tabs>
        <w:suppressAutoHyphens/>
        <w:jc w:val="both"/>
        <w:rPr>
          <w:sz w:val="24"/>
          <w:szCs w:val="24"/>
        </w:rPr>
      </w:pPr>
      <w:r w:rsidRPr="00C7785A">
        <w:rPr>
          <w:sz w:val="24"/>
          <w:szCs w:val="24"/>
        </w:rPr>
        <w:t>__________________________________</w:t>
      </w:r>
    </w:p>
    <w:p w14:paraId="6D9DAB16" w14:textId="77777777" w:rsidR="00C7785A" w:rsidRPr="00C7785A" w:rsidRDefault="00C7785A" w:rsidP="00727632">
      <w:pPr>
        <w:pStyle w:val="Akapitzlist"/>
        <w:numPr>
          <w:ilvl w:val="0"/>
          <w:numId w:val="64"/>
        </w:numPr>
        <w:tabs>
          <w:tab w:val="left" w:pos="0"/>
        </w:tabs>
        <w:suppressAutoHyphens/>
        <w:jc w:val="both"/>
        <w:rPr>
          <w:sz w:val="24"/>
          <w:szCs w:val="24"/>
        </w:rPr>
      </w:pPr>
      <w:r w:rsidRPr="00C7785A">
        <w:rPr>
          <w:sz w:val="24"/>
          <w:szCs w:val="24"/>
        </w:rPr>
        <w:t>________________________________</w:t>
      </w:r>
    </w:p>
    <w:p w14:paraId="54B95278"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649D9996"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0D1A0116" w14:textId="77777777" w:rsidR="00991C3E" w:rsidRPr="00C7785A" w:rsidRDefault="00C7785A" w:rsidP="00991C3E">
      <w:pPr>
        <w:tabs>
          <w:tab w:val="center" w:pos="5954"/>
        </w:tabs>
        <w:spacing w:before="120"/>
        <w:jc w:val="both"/>
        <w:rPr>
          <w:rFonts w:ascii="Calibri" w:hAnsi="Calibri" w:cs="Calibri"/>
          <w:i/>
        </w:rPr>
      </w:pPr>
      <w:r w:rsidRPr="00C7785A">
        <w:rPr>
          <w:rFonts w:ascii="Calibri" w:hAnsi="Calibri" w:cs="Calibri"/>
        </w:rPr>
        <w:t>**P</w:t>
      </w:r>
      <w:r w:rsidR="00991C3E" w:rsidRPr="00C7785A">
        <w:rPr>
          <w:rFonts w:ascii="Calibri" w:hAnsi="Calibri" w:cs="Calibri"/>
        </w:rPr>
        <w:t>rzedstawiam w załączeniu następujące dokumenty lub informacje potwierdzające, że przygotowanie oferty nastąpiło niezależnie od ww. wykonawcy/wykonawców oraz</w:t>
      </w:r>
      <w:r w:rsidRPr="00C7785A">
        <w:rPr>
          <w:rFonts w:ascii="Calibri" w:hAnsi="Calibri" w:cs="Calibri"/>
        </w:rPr>
        <w:t xml:space="preserve"> że powią</w:t>
      </w:r>
      <w:r w:rsidR="00991C3E" w:rsidRPr="00C7785A">
        <w:rPr>
          <w:rFonts w:ascii="Calibri" w:hAnsi="Calibri" w:cs="Calibri"/>
        </w:rPr>
        <w:t>zania z ww. wykonawcą/wykonawcami nie prowadzą do zakłócenia konkurencji w postępowaniu o udzielenie niniejszego zamówienia:</w:t>
      </w:r>
    </w:p>
    <w:p w14:paraId="39A86A8E"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0D0CA0F5"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887828A" w14:textId="77777777" w:rsidR="00991C3E" w:rsidRPr="00C7785A" w:rsidRDefault="00991C3E" w:rsidP="00C7785A">
      <w:pPr>
        <w:tabs>
          <w:tab w:val="center" w:pos="5954"/>
        </w:tabs>
        <w:spacing w:before="120"/>
        <w:rPr>
          <w:rFonts w:ascii="Calibri" w:hAnsi="Calibri" w:cs="Calibri"/>
          <w:i/>
          <w:iCs/>
        </w:rPr>
      </w:pPr>
      <w:r w:rsidRPr="00C7785A">
        <w:rPr>
          <w:rFonts w:ascii="Calibri" w:hAnsi="Calibri" w:cs="Calibri"/>
          <w:i/>
          <w:iCs/>
        </w:rPr>
        <w:t>* nieodpowiednie skreślić</w:t>
      </w:r>
    </w:p>
    <w:p w14:paraId="41A7B010" w14:textId="77777777" w:rsidR="00C7785A" w:rsidRPr="00C7785A" w:rsidRDefault="00C7785A" w:rsidP="00C7785A">
      <w:pPr>
        <w:tabs>
          <w:tab w:val="center" w:pos="5954"/>
        </w:tabs>
        <w:spacing w:before="120"/>
        <w:rPr>
          <w:rFonts w:ascii="Calibri" w:hAnsi="Calibri" w:cs="Calibri"/>
          <w:b/>
          <w:i/>
        </w:rPr>
      </w:pPr>
      <w:r w:rsidRPr="00C7785A">
        <w:rPr>
          <w:rFonts w:ascii="Calibri" w:hAnsi="Calibri" w:cs="Calibri"/>
          <w:i/>
          <w:iCs/>
        </w:rPr>
        <w:t>** dotyczy tylko przypadku, gdy wykonawca należy do grupy kapitałowej z innymi wykonawcami, którzy złożyli oferty w niniejszym postępowaniu</w:t>
      </w:r>
    </w:p>
    <w:p w14:paraId="591A3E09" w14:textId="77777777" w:rsidR="006110B7" w:rsidRPr="00C7785A" w:rsidRDefault="006110B7" w:rsidP="006110B7">
      <w:pPr>
        <w:jc w:val="both"/>
        <w:rPr>
          <w:rFonts w:ascii="Calibri" w:hAnsi="Calibri" w:cs="Calibri"/>
          <w:b/>
        </w:rPr>
      </w:pPr>
    </w:p>
    <w:p w14:paraId="5ECAD282" w14:textId="77777777" w:rsidR="00F12907" w:rsidRDefault="00991C3E" w:rsidP="00991C3E">
      <w:pPr>
        <w:autoSpaceDE w:val="0"/>
        <w:autoSpaceDN w:val="0"/>
        <w:spacing w:before="120" w:after="120"/>
        <w:ind w:left="360"/>
        <w:jc w:val="both"/>
        <w:rPr>
          <w:rFonts w:ascii="Calibri" w:hAnsi="Calibri" w:cs="Calibri"/>
          <w:b/>
          <w:i/>
        </w:rPr>
      </w:pPr>
      <w:r w:rsidRPr="00C7785A">
        <w:rPr>
          <w:rFonts w:ascii="Calibri" w:hAnsi="Calibri" w:cs="Calibri"/>
          <w:b/>
          <w:i/>
        </w:rPr>
        <w:t>Podpis elektroniczny lub podpis zaufany albo podpis os</w:t>
      </w:r>
      <w:r w:rsidR="00C7785A">
        <w:rPr>
          <w:rFonts w:ascii="Calibri" w:hAnsi="Calibri" w:cs="Calibri"/>
          <w:b/>
          <w:i/>
        </w:rPr>
        <w:t>obisty w postaci elektronicznej</w:t>
      </w:r>
    </w:p>
    <w:p w14:paraId="25FAAD01" w14:textId="77777777" w:rsidR="00F12907" w:rsidRDefault="00F12907">
      <w:pPr>
        <w:spacing w:after="160" w:line="259" w:lineRule="auto"/>
        <w:rPr>
          <w:rFonts w:ascii="Calibri" w:hAnsi="Calibri" w:cs="Calibri"/>
          <w:b/>
          <w:i/>
        </w:rPr>
      </w:pPr>
      <w:r>
        <w:rPr>
          <w:rFonts w:ascii="Calibri" w:hAnsi="Calibri" w:cs="Calibri"/>
          <w:b/>
          <w:i/>
        </w:rPr>
        <w:br w:type="page"/>
      </w:r>
    </w:p>
    <w:p w14:paraId="1CCBC8CC" w14:textId="77777777" w:rsidR="00991C3E" w:rsidRPr="00C7785A" w:rsidRDefault="00991C3E" w:rsidP="00991C3E">
      <w:pPr>
        <w:autoSpaceDE w:val="0"/>
        <w:autoSpaceDN w:val="0"/>
        <w:spacing w:before="120" w:after="120"/>
        <w:ind w:left="360"/>
        <w:jc w:val="both"/>
        <w:rPr>
          <w:rFonts w:ascii="Calibri" w:hAnsi="Calibri" w:cs="Calibri"/>
          <w:b/>
          <w:i/>
        </w:rPr>
      </w:pPr>
    </w:p>
    <w:p w14:paraId="50E2EDE2" w14:textId="77777777" w:rsidR="006110B7" w:rsidRDefault="00B84FCA" w:rsidP="006110B7">
      <w:pPr>
        <w:jc w:val="both"/>
        <w:rPr>
          <w:rFonts w:ascii="Calibri" w:hAnsi="Calibri" w:cs="Calibri"/>
          <w:b/>
        </w:rPr>
      </w:pPr>
      <w:r>
        <w:rPr>
          <w:rFonts w:ascii="Calibri" w:hAnsi="Calibri" w:cs="Calibri"/>
          <w:b/>
        </w:rPr>
        <w:t>Załącznik nr 6</w:t>
      </w:r>
      <w:r w:rsidR="006110B7">
        <w:rPr>
          <w:rFonts w:ascii="Calibri" w:hAnsi="Calibri" w:cs="Calibri"/>
          <w:b/>
        </w:rPr>
        <w:t xml:space="preserve"> do SWZ – wzór oświadczenia o aktualności informacji zawartych w oświadczeniu wstępnym</w:t>
      </w:r>
    </w:p>
    <w:p w14:paraId="2CCCE4A6" w14:textId="77777777" w:rsidR="006110B7" w:rsidRDefault="006110B7" w:rsidP="006110B7">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56471C83" w14:textId="77777777" w:rsidTr="00A32C6C">
        <w:trPr>
          <w:cantSplit/>
          <w:trHeight w:val="264"/>
        </w:trPr>
        <w:tc>
          <w:tcPr>
            <w:tcW w:w="4617" w:type="dxa"/>
          </w:tcPr>
          <w:p w14:paraId="4B6C7D36" w14:textId="77777777" w:rsidR="006110B7" w:rsidRPr="00960F2E" w:rsidRDefault="006110B7" w:rsidP="00A32C6C">
            <w:pPr>
              <w:rPr>
                <w:rFonts w:ascii="Calibri" w:hAnsi="Calibri" w:cs="Calibri"/>
                <w:b/>
                <w:smallCaps/>
              </w:rPr>
            </w:pPr>
          </w:p>
        </w:tc>
        <w:tc>
          <w:tcPr>
            <w:tcW w:w="5542" w:type="dxa"/>
            <w:vMerge w:val="restart"/>
          </w:tcPr>
          <w:p w14:paraId="1C0C5058"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1F72FDA3" w14:textId="77777777" w:rsidR="006110B7" w:rsidRDefault="006110B7" w:rsidP="00A32C6C">
            <w:pPr>
              <w:rPr>
                <w:rFonts w:ascii="Calibri" w:hAnsi="Calibri" w:cs="Calibri"/>
              </w:rPr>
            </w:pPr>
            <w:r>
              <w:rPr>
                <w:rFonts w:ascii="Calibri" w:hAnsi="Calibri" w:cs="Calibri"/>
                <w:b/>
              </w:rPr>
              <w:t>Gmina Rusiec</w:t>
            </w:r>
          </w:p>
          <w:p w14:paraId="19791C80"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4489FD83" w14:textId="77777777" w:rsidTr="00A32C6C">
        <w:trPr>
          <w:cantSplit/>
          <w:trHeight w:val="1073"/>
        </w:trPr>
        <w:tc>
          <w:tcPr>
            <w:tcW w:w="4617" w:type="dxa"/>
          </w:tcPr>
          <w:p w14:paraId="011DA868" w14:textId="77777777" w:rsidR="006110B7" w:rsidRPr="00960F2E" w:rsidRDefault="006110B7" w:rsidP="00A32C6C">
            <w:pPr>
              <w:rPr>
                <w:rFonts w:ascii="Calibri" w:hAnsi="Calibri" w:cs="Calibri"/>
                <w:smallCaps/>
              </w:rPr>
            </w:pPr>
          </w:p>
          <w:p w14:paraId="69D256F3" w14:textId="77777777" w:rsidR="006110B7" w:rsidRPr="00960F2E" w:rsidRDefault="006110B7" w:rsidP="00A32C6C">
            <w:pPr>
              <w:rPr>
                <w:rFonts w:ascii="Calibri" w:hAnsi="Calibri" w:cs="Calibri"/>
                <w:smallCaps/>
              </w:rPr>
            </w:pPr>
          </w:p>
          <w:p w14:paraId="455E98D2" w14:textId="77777777" w:rsidR="006110B7" w:rsidRPr="00960F2E" w:rsidRDefault="006110B7" w:rsidP="00A32C6C">
            <w:pPr>
              <w:rPr>
                <w:rFonts w:ascii="Calibri" w:hAnsi="Calibri" w:cs="Calibri"/>
                <w:smallCaps/>
              </w:rPr>
            </w:pPr>
          </w:p>
        </w:tc>
        <w:tc>
          <w:tcPr>
            <w:tcW w:w="5542" w:type="dxa"/>
            <w:vMerge/>
          </w:tcPr>
          <w:p w14:paraId="59198ED9" w14:textId="77777777" w:rsidR="006110B7" w:rsidRPr="00960F2E" w:rsidRDefault="006110B7" w:rsidP="00A32C6C">
            <w:pPr>
              <w:rPr>
                <w:rFonts w:ascii="Calibri" w:hAnsi="Calibri" w:cs="Calibri"/>
                <w:smallCaps/>
              </w:rPr>
            </w:pPr>
          </w:p>
        </w:tc>
      </w:tr>
    </w:tbl>
    <w:p w14:paraId="7CCF6CE4" w14:textId="77777777" w:rsidR="006110B7" w:rsidRPr="00960F2E" w:rsidRDefault="006110B7" w:rsidP="006110B7">
      <w:pPr>
        <w:rPr>
          <w:rFonts w:ascii="Calibri" w:hAnsi="Calibri" w:cs="Calibri"/>
          <w:b/>
        </w:rPr>
      </w:pPr>
      <w:r>
        <w:rPr>
          <w:rFonts w:ascii="Calibri" w:hAnsi="Calibri" w:cs="Calibri"/>
          <w:b/>
        </w:rPr>
        <w:t>Wykonawca</w:t>
      </w:r>
      <w:r w:rsidR="00991C3E">
        <w:rPr>
          <w:rFonts w:ascii="Calibri" w:hAnsi="Calibri" w:cs="Calibri"/>
          <w:b/>
        </w:rPr>
        <w:t>/Podmiot trzeci</w:t>
      </w:r>
      <w:r>
        <w:rPr>
          <w:rFonts w:ascii="Calibri" w:hAnsi="Calibri" w:cs="Calibri"/>
          <w:b/>
        </w:rPr>
        <w:t>:</w:t>
      </w:r>
    </w:p>
    <w:p w14:paraId="3C917305" w14:textId="77777777" w:rsidR="006110B7" w:rsidRPr="00960F2E" w:rsidRDefault="006110B7" w:rsidP="006110B7">
      <w:pPr>
        <w:ind w:right="5954"/>
        <w:rPr>
          <w:rFonts w:ascii="Calibri" w:hAnsi="Calibri" w:cs="Calibri"/>
        </w:rPr>
      </w:pPr>
    </w:p>
    <w:p w14:paraId="32F65AF6" w14:textId="77777777" w:rsidR="006110B7" w:rsidRPr="00960F2E" w:rsidRDefault="006110B7" w:rsidP="006110B7">
      <w:pPr>
        <w:ind w:right="5954"/>
        <w:rPr>
          <w:rFonts w:ascii="Calibri" w:hAnsi="Calibri" w:cs="Calibri"/>
        </w:rPr>
      </w:pPr>
      <w:r w:rsidRPr="00960F2E">
        <w:rPr>
          <w:rFonts w:ascii="Calibri" w:hAnsi="Calibri" w:cs="Calibri"/>
        </w:rPr>
        <w:t>………………………………………</w:t>
      </w:r>
    </w:p>
    <w:p w14:paraId="300C6888"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KRS/CEiDG)</w:t>
      </w:r>
    </w:p>
    <w:p w14:paraId="67130916" w14:textId="77777777" w:rsidR="006110B7" w:rsidRPr="00960F2E" w:rsidRDefault="006110B7" w:rsidP="006110B7">
      <w:pPr>
        <w:rPr>
          <w:rFonts w:ascii="Calibri" w:hAnsi="Calibri" w:cs="Calibri"/>
          <w:u w:val="single"/>
        </w:rPr>
      </w:pPr>
      <w:r w:rsidRPr="00960F2E">
        <w:rPr>
          <w:rFonts w:ascii="Calibri" w:hAnsi="Calibri" w:cs="Calibri"/>
          <w:u w:val="single"/>
        </w:rPr>
        <w:t>reprezentowany przez:</w:t>
      </w:r>
    </w:p>
    <w:p w14:paraId="60508F78" w14:textId="77777777" w:rsidR="006110B7" w:rsidRPr="00960F2E" w:rsidRDefault="006110B7" w:rsidP="006110B7">
      <w:pPr>
        <w:ind w:right="5954"/>
        <w:rPr>
          <w:rFonts w:ascii="Calibri" w:hAnsi="Calibri" w:cs="Calibri"/>
        </w:rPr>
      </w:pPr>
    </w:p>
    <w:p w14:paraId="0D9CDFD0" w14:textId="77777777" w:rsidR="006110B7" w:rsidRPr="00960F2E" w:rsidRDefault="006110B7" w:rsidP="006110B7">
      <w:pPr>
        <w:ind w:right="5954"/>
        <w:rPr>
          <w:rFonts w:ascii="Calibri" w:hAnsi="Calibri" w:cs="Calibri"/>
        </w:rPr>
      </w:pPr>
      <w:r w:rsidRPr="00960F2E">
        <w:rPr>
          <w:rFonts w:ascii="Calibri" w:hAnsi="Calibri" w:cs="Calibri"/>
        </w:rPr>
        <w:t>………………………………………</w:t>
      </w:r>
    </w:p>
    <w:p w14:paraId="5642F3A5" w14:textId="77777777" w:rsidR="006110B7" w:rsidRPr="00960F2E" w:rsidRDefault="006110B7" w:rsidP="006110B7">
      <w:pPr>
        <w:ind w:right="5953"/>
        <w:rPr>
          <w:rFonts w:ascii="Calibri" w:hAnsi="Calibri" w:cs="Calibri"/>
          <w:i/>
        </w:rPr>
      </w:pPr>
      <w:r w:rsidRPr="00960F2E">
        <w:rPr>
          <w:rFonts w:ascii="Calibri" w:hAnsi="Calibri" w:cs="Calibri"/>
          <w:i/>
        </w:rPr>
        <w:t>(imię, nazwisko, stanowisko/podstawa do reprezentacji)</w:t>
      </w:r>
    </w:p>
    <w:p w14:paraId="6189ECE9" w14:textId="77777777" w:rsidR="006110B7" w:rsidRPr="00C7785A" w:rsidRDefault="006110B7" w:rsidP="00CB730D">
      <w:pPr>
        <w:jc w:val="both"/>
        <w:rPr>
          <w:rFonts w:ascii="Calibri" w:hAnsi="Calibri" w:cs="Calibri"/>
        </w:rPr>
      </w:pPr>
    </w:p>
    <w:p w14:paraId="03529D09" w14:textId="77777777" w:rsidR="00C7785A" w:rsidRDefault="00C7785A" w:rsidP="00CB730D">
      <w:pPr>
        <w:jc w:val="both"/>
        <w:rPr>
          <w:rFonts w:ascii="Calibri" w:hAnsi="Calibri" w:cs="Calibri"/>
        </w:rPr>
      </w:pPr>
    </w:p>
    <w:p w14:paraId="135F1573" w14:textId="77777777" w:rsidR="00C7785A" w:rsidRDefault="00C7785A" w:rsidP="00CB730D">
      <w:pPr>
        <w:jc w:val="both"/>
        <w:rPr>
          <w:rFonts w:ascii="Calibri" w:hAnsi="Calibri" w:cs="Calibri"/>
        </w:rPr>
      </w:pPr>
    </w:p>
    <w:p w14:paraId="41C69294" w14:textId="77777777" w:rsidR="00991C3E" w:rsidRDefault="00C7785A" w:rsidP="00CB730D">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sidR="003D7B27" w:rsidRPr="00B353B3">
        <w:rPr>
          <w:rFonts w:ascii="Calibri" w:hAnsi="Calibri" w:cs="Calibri"/>
          <w:color w:val="000000" w:themeColor="text1"/>
        </w:rPr>
        <w:t>„</w:t>
      </w:r>
      <w:r w:rsidR="003D7B27">
        <w:rPr>
          <w:rFonts w:ascii="Calibri" w:hAnsi="Calibri" w:cs="Calibri"/>
        </w:rPr>
        <w:t>Modernizacja sali sportowo-rekreacyjnej w Zespole Szkolno-Przedszkolnym w Ruścu</w:t>
      </w:r>
      <w:r>
        <w:rPr>
          <w:rFonts w:ascii="Calibri" w:hAnsi="Calibri" w:cs="Calibri"/>
        </w:rPr>
        <w:t>”, na podstawie art. 125 ust. 1 ustawy Pzp, w zakresie braku podstaw wykluczenia z</w:t>
      </w:r>
      <w:r w:rsidR="002141D1">
        <w:rPr>
          <w:rFonts w:ascii="Calibri" w:hAnsi="Calibri" w:cs="Calibri"/>
        </w:rPr>
        <w:t xml:space="preserve"> postępowania określonych w:</w:t>
      </w:r>
    </w:p>
    <w:p w14:paraId="79F21247" w14:textId="77777777" w:rsidR="00991C3E" w:rsidRDefault="00991C3E" w:rsidP="00CB730D">
      <w:pPr>
        <w:jc w:val="both"/>
        <w:rPr>
          <w:rFonts w:ascii="Calibri" w:hAnsi="Calibri" w:cs="Calibri"/>
          <w:b/>
        </w:rPr>
      </w:pPr>
    </w:p>
    <w:p w14:paraId="56B417D1" w14:textId="77777777" w:rsidR="002141D1" w:rsidRDefault="00000000" w:rsidP="00727632">
      <w:pPr>
        <w:pStyle w:val="pkt"/>
        <w:widowControl w:val="0"/>
        <w:numPr>
          <w:ilvl w:val="0"/>
          <w:numId w:val="67"/>
        </w:numPr>
        <w:suppressAutoHyphens/>
        <w:autoSpaceDN w:val="0"/>
        <w:spacing w:line="100" w:lineRule="atLeast"/>
        <w:ind w:left="1701" w:hanging="295"/>
        <w:textAlignment w:val="baseline"/>
      </w:pPr>
      <w:hyperlink w:anchor="/document/17337528?unitId=art(108)ust(1)pkt(3)&amp;cm=DOCUMENT" w:history="1">
        <w:r w:rsidR="002141D1">
          <w:rPr>
            <w:rFonts w:ascii="Calibri" w:hAnsi="Calibri"/>
            <w:color w:val="000000"/>
            <w:szCs w:val="24"/>
          </w:rPr>
          <w:t>art. 108 ust. 1 pkt 3</w:t>
        </w:r>
      </w:hyperlink>
      <w:r w:rsidR="002141D1">
        <w:rPr>
          <w:rFonts w:ascii="Calibri" w:hAnsi="Calibri"/>
          <w:color w:val="000000"/>
          <w:szCs w:val="24"/>
        </w:rPr>
        <w:t xml:space="preserve"> ustawy,</w:t>
      </w:r>
    </w:p>
    <w:p w14:paraId="560287AA" w14:textId="77777777" w:rsidR="002141D1" w:rsidRDefault="00000000" w:rsidP="00727632">
      <w:pPr>
        <w:pStyle w:val="pkt"/>
        <w:widowControl w:val="0"/>
        <w:numPr>
          <w:ilvl w:val="0"/>
          <w:numId w:val="67"/>
        </w:numPr>
        <w:suppressAutoHyphens/>
        <w:autoSpaceDN w:val="0"/>
        <w:spacing w:line="100" w:lineRule="atLeast"/>
        <w:ind w:left="1701" w:hanging="295"/>
        <w:textAlignment w:val="baseline"/>
      </w:pPr>
      <w:hyperlink w:anchor="/document/17337528?unitId=art(108)ust(1)pkt(4)&amp;cm=DOCUMENT" w:history="1">
        <w:r w:rsidR="002141D1">
          <w:rPr>
            <w:rFonts w:ascii="Calibri" w:hAnsi="Calibri"/>
            <w:color w:val="000000"/>
            <w:szCs w:val="24"/>
          </w:rPr>
          <w:t>art. 108 ust. 1 pkt 4</w:t>
        </w:r>
      </w:hyperlink>
      <w:r w:rsidR="002141D1">
        <w:rPr>
          <w:rFonts w:ascii="Calibri" w:hAnsi="Calibri"/>
          <w:color w:val="000000"/>
          <w:szCs w:val="24"/>
        </w:rPr>
        <w:t xml:space="preserve"> ustawy, dotyczących orzeczenia zakazu ubiegania się o zamówienie publiczne tytułem środka zapobiegawczego,</w:t>
      </w:r>
    </w:p>
    <w:p w14:paraId="3A1B5D53" w14:textId="77777777" w:rsidR="002141D1" w:rsidRDefault="00000000" w:rsidP="00727632">
      <w:pPr>
        <w:pStyle w:val="pkt"/>
        <w:widowControl w:val="0"/>
        <w:numPr>
          <w:ilvl w:val="0"/>
          <w:numId w:val="67"/>
        </w:numPr>
        <w:suppressAutoHyphens/>
        <w:autoSpaceDN w:val="0"/>
        <w:spacing w:line="100" w:lineRule="atLeast"/>
        <w:ind w:left="1701" w:hanging="295"/>
        <w:textAlignment w:val="baseline"/>
      </w:pPr>
      <w:hyperlink w:anchor="/document/17337528?unitId=art(108)ust(1)pkt(5)&amp;cm=DOCUMENT" w:history="1">
        <w:r w:rsidR="002141D1">
          <w:rPr>
            <w:rFonts w:ascii="Calibri" w:hAnsi="Calibri"/>
            <w:color w:val="000000"/>
            <w:szCs w:val="24"/>
          </w:rPr>
          <w:t>art. 108 ust. 1 pkt 5</w:t>
        </w:r>
      </w:hyperlink>
      <w:r w:rsidR="002141D1">
        <w:rPr>
          <w:rFonts w:ascii="Calibri" w:hAnsi="Calibri"/>
          <w:color w:val="000000"/>
          <w:szCs w:val="24"/>
        </w:rPr>
        <w:t xml:space="preserve"> ustawy, dotyczących zawarcia z innymi wykonawcami porozumienia mającego na celu zakłócenie konkurencji,</w:t>
      </w:r>
    </w:p>
    <w:p w14:paraId="46D80774" w14:textId="77777777" w:rsidR="002141D1" w:rsidRDefault="00000000" w:rsidP="00727632">
      <w:pPr>
        <w:pStyle w:val="pkt"/>
        <w:widowControl w:val="0"/>
        <w:numPr>
          <w:ilvl w:val="0"/>
          <w:numId w:val="67"/>
        </w:numPr>
        <w:suppressAutoHyphens/>
        <w:autoSpaceDN w:val="0"/>
        <w:spacing w:line="100" w:lineRule="atLeast"/>
        <w:ind w:left="1701" w:hanging="295"/>
        <w:textAlignment w:val="baseline"/>
      </w:pPr>
      <w:hyperlink w:anchor="/document/17337528?unitId=art(108)ust(1)pkt(6)&amp;cm=DOCUMENT" w:history="1">
        <w:r w:rsidR="002141D1">
          <w:rPr>
            <w:rFonts w:ascii="Calibri" w:hAnsi="Calibri"/>
            <w:color w:val="000000"/>
            <w:szCs w:val="24"/>
          </w:rPr>
          <w:t>art. 108 ust. 1 pkt 6</w:t>
        </w:r>
      </w:hyperlink>
      <w:r w:rsidR="002141D1">
        <w:rPr>
          <w:rFonts w:ascii="Calibri" w:hAnsi="Calibri"/>
          <w:color w:val="000000"/>
          <w:szCs w:val="24"/>
        </w:rPr>
        <w:t xml:space="preserve"> ustawy.</w:t>
      </w:r>
    </w:p>
    <w:p w14:paraId="68A2BFDC" w14:textId="77777777" w:rsidR="00991C3E" w:rsidRDefault="00991C3E" w:rsidP="00CB730D">
      <w:pPr>
        <w:jc w:val="both"/>
        <w:rPr>
          <w:rFonts w:ascii="Calibri" w:hAnsi="Calibri" w:cs="Calibri"/>
          <w:b/>
        </w:rPr>
      </w:pPr>
    </w:p>
    <w:p w14:paraId="46A74924" w14:textId="77777777" w:rsidR="00991C3E" w:rsidRDefault="00991C3E" w:rsidP="00CB730D">
      <w:pPr>
        <w:jc w:val="both"/>
        <w:rPr>
          <w:rFonts w:ascii="Calibri" w:hAnsi="Calibri" w:cs="Calibri"/>
          <w:b/>
        </w:rPr>
      </w:pPr>
    </w:p>
    <w:p w14:paraId="1AADCB56" w14:textId="77777777" w:rsidR="00991C3E" w:rsidRDefault="00991C3E" w:rsidP="00CB730D">
      <w:pPr>
        <w:jc w:val="both"/>
        <w:rPr>
          <w:rFonts w:ascii="Calibri" w:hAnsi="Calibri" w:cs="Calibri"/>
          <w:b/>
        </w:rPr>
      </w:pPr>
    </w:p>
    <w:p w14:paraId="185E733E" w14:textId="77777777" w:rsidR="00991C3E" w:rsidRPr="00960F2E" w:rsidRDefault="00991C3E" w:rsidP="00991C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7A77D28F" w14:textId="77777777" w:rsidR="00991C3E" w:rsidRPr="00960F2E" w:rsidRDefault="00991C3E" w:rsidP="00CB730D">
      <w:pPr>
        <w:jc w:val="both"/>
        <w:rPr>
          <w:rFonts w:ascii="Calibri" w:hAnsi="Calibri" w:cs="Calibri"/>
          <w:b/>
        </w:rPr>
      </w:pPr>
    </w:p>
    <w:sectPr w:rsidR="00991C3E" w:rsidRPr="00960F2E" w:rsidSect="009F4F02">
      <w:footerReference w:type="even" r:id="rId42"/>
      <w:footerReference w:type="default" r:id="rId43"/>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C2B7" w14:textId="77777777" w:rsidR="0088491D" w:rsidRDefault="0088491D" w:rsidP="00CB730D">
      <w:r>
        <w:separator/>
      </w:r>
    </w:p>
  </w:endnote>
  <w:endnote w:type="continuationSeparator" w:id="0">
    <w:p w14:paraId="27DE6857" w14:textId="77777777" w:rsidR="0088491D" w:rsidRDefault="0088491D"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A8D8" w14:textId="77777777" w:rsidR="000B675C" w:rsidRDefault="000B675C"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CE214A" w14:textId="77777777" w:rsidR="000B675C" w:rsidRDefault="000B6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67512AAB" w14:textId="77777777" w:rsidR="000B675C" w:rsidRPr="0057612C" w:rsidRDefault="000B675C">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0A6071">
          <w:rPr>
            <w:rFonts w:ascii="Calibri" w:hAnsi="Calibri" w:cs="Calibri"/>
            <w:noProof/>
          </w:rPr>
          <w:t>19</w:t>
        </w:r>
        <w:r w:rsidRPr="0057612C">
          <w:rPr>
            <w:rFonts w:ascii="Calibri" w:hAnsi="Calibri" w:cs="Calibri"/>
          </w:rPr>
          <w:fldChar w:fldCharType="end"/>
        </w:r>
      </w:p>
    </w:sdtContent>
  </w:sdt>
  <w:p w14:paraId="2FDEBD63" w14:textId="77777777" w:rsidR="000B675C" w:rsidRDefault="000B67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9AF3" w14:textId="77777777" w:rsidR="000B675C" w:rsidRDefault="000B67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CB0B41" w14:textId="77777777" w:rsidR="000B675C" w:rsidRDefault="000B675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5763971E" w14:textId="77777777" w:rsidR="000B675C" w:rsidRDefault="000B675C">
        <w:pPr>
          <w:pStyle w:val="Stopka"/>
          <w:jc w:val="right"/>
        </w:pPr>
        <w:r>
          <w:rPr>
            <w:noProof/>
          </w:rPr>
          <w:fldChar w:fldCharType="begin"/>
        </w:r>
        <w:r>
          <w:rPr>
            <w:noProof/>
          </w:rPr>
          <w:instrText>PAGE   \* MERGEFORMAT</w:instrText>
        </w:r>
        <w:r>
          <w:rPr>
            <w:noProof/>
          </w:rPr>
          <w:fldChar w:fldCharType="separate"/>
        </w:r>
        <w:r w:rsidR="000A6071">
          <w:rPr>
            <w:noProof/>
          </w:rPr>
          <w:t>31</w:t>
        </w:r>
        <w:r>
          <w:rPr>
            <w:noProof/>
          </w:rPr>
          <w:fldChar w:fldCharType="end"/>
        </w:r>
      </w:p>
    </w:sdtContent>
  </w:sdt>
  <w:p w14:paraId="22A945F2" w14:textId="77777777" w:rsidR="000B675C" w:rsidRPr="00981CC5" w:rsidRDefault="000B675C"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6C14" w14:textId="77777777" w:rsidR="0088491D" w:rsidRDefault="0088491D" w:rsidP="00CB730D">
      <w:r>
        <w:separator/>
      </w:r>
    </w:p>
  </w:footnote>
  <w:footnote w:type="continuationSeparator" w:id="0">
    <w:p w14:paraId="34168DF2" w14:textId="77777777" w:rsidR="0088491D" w:rsidRDefault="0088491D" w:rsidP="00CB730D">
      <w:r>
        <w:continuationSeparator/>
      </w:r>
    </w:p>
  </w:footnote>
  <w:footnote w:id="1">
    <w:p w14:paraId="561E0790" w14:textId="77777777" w:rsidR="000B675C" w:rsidRDefault="000B675C" w:rsidP="00CB730D">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F9D8" w14:textId="77777777" w:rsidR="000B675C" w:rsidRDefault="000B675C">
    <w:pPr>
      <w:pStyle w:val="Nagwek"/>
    </w:pPr>
  </w:p>
  <w:p w14:paraId="35FDB999" w14:textId="77777777" w:rsidR="000B675C" w:rsidRDefault="000B67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FF0416"/>
    <w:multiLevelType w:val="hybridMultilevel"/>
    <w:tmpl w:val="B8A65534"/>
    <w:lvl w:ilvl="0" w:tplc="79BCB27C">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F7A8E"/>
    <w:multiLevelType w:val="hybridMultilevel"/>
    <w:tmpl w:val="288E2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D5816"/>
    <w:multiLevelType w:val="hybridMultilevel"/>
    <w:tmpl w:val="116E15BE"/>
    <w:lvl w:ilvl="0" w:tplc="2104089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45CC10"/>
    <w:multiLevelType w:val="multilevel"/>
    <w:tmpl w:val="6B74A4BA"/>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0C1E7E30"/>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44A1C"/>
    <w:multiLevelType w:val="hybridMultilevel"/>
    <w:tmpl w:val="9C32A73C"/>
    <w:lvl w:ilvl="0" w:tplc="7BB8B2E8">
      <w:start w:val="1"/>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11662F12"/>
    <w:multiLevelType w:val="hybridMultilevel"/>
    <w:tmpl w:val="C13A6AEE"/>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0E5C92"/>
    <w:multiLevelType w:val="hybridMultilevel"/>
    <w:tmpl w:val="AA82EAE4"/>
    <w:lvl w:ilvl="0" w:tplc="B362468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7"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15:restartNumberingAfterBreak="0">
    <w:nsid w:val="1AD50B02"/>
    <w:multiLevelType w:val="hybridMultilevel"/>
    <w:tmpl w:val="6D389772"/>
    <w:lvl w:ilvl="0" w:tplc="1FCE8DFA">
      <w:start w:val="1"/>
      <w:numFmt w:val="decimal"/>
      <w:lvlText w:val="%1."/>
      <w:lvlJc w:val="left"/>
      <w:pPr>
        <w:ind w:left="720" w:hanging="360"/>
      </w:pPr>
      <w:rPr>
        <w:rFonts w:hint="default"/>
      </w:rPr>
    </w:lvl>
    <w:lvl w:ilvl="1" w:tplc="736EB3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175C76"/>
    <w:multiLevelType w:val="multilevel"/>
    <w:tmpl w:val="A37AFD80"/>
    <w:styleLink w:val="WWNum59"/>
    <w:lvl w:ilvl="0">
      <w:numFmt w:val="bullet"/>
      <w:lvlText w:val=""/>
      <w:lvlJc w:val="left"/>
      <w:pPr>
        <w:ind w:left="2594" w:hanging="360"/>
      </w:pPr>
      <w:rPr>
        <w:rFonts w:ascii="Symbol" w:hAnsi="Symbol"/>
      </w:rPr>
    </w:lvl>
    <w:lvl w:ilvl="1">
      <w:start w:val="1"/>
      <w:numFmt w:val="lowerLetter"/>
      <w:lvlText w:val="%2."/>
      <w:lvlJc w:val="left"/>
      <w:pPr>
        <w:ind w:left="3314" w:hanging="360"/>
      </w:pPr>
    </w:lvl>
    <w:lvl w:ilvl="2">
      <w:start w:val="1"/>
      <w:numFmt w:val="lowerRoman"/>
      <w:lvlText w:val="%1.%2.%3."/>
      <w:lvlJc w:val="right"/>
      <w:pPr>
        <w:ind w:left="4034" w:hanging="180"/>
      </w:pPr>
    </w:lvl>
    <w:lvl w:ilvl="3">
      <w:start w:val="1"/>
      <w:numFmt w:val="decimal"/>
      <w:lvlText w:val="%1.%2.%3.%4."/>
      <w:lvlJc w:val="left"/>
      <w:pPr>
        <w:ind w:left="4754" w:hanging="360"/>
      </w:pPr>
    </w:lvl>
    <w:lvl w:ilvl="4">
      <w:start w:val="1"/>
      <w:numFmt w:val="lowerLetter"/>
      <w:lvlText w:val="%1.%2.%3.%4.%5."/>
      <w:lvlJc w:val="left"/>
      <w:pPr>
        <w:ind w:left="5474" w:hanging="360"/>
      </w:pPr>
    </w:lvl>
    <w:lvl w:ilvl="5">
      <w:start w:val="1"/>
      <w:numFmt w:val="lowerRoman"/>
      <w:lvlText w:val="%1.%2.%3.%4.%5.%6."/>
      <w:lvlJc w:val="right"/>
      <w:pPr>
        <w:ind w:left="6194" w:hanging="180"/>
      </w:pPr>
    </w:lvl>
    <w:lvl w:ilvl="6">
      <w:start w:val="1"/>
      <w:numFmt w:val="decimal"/>
      <w:lvlText w:val="%1.%2.%3.%4.%5.%6.%7."/>
      <w:lvlJc w:val="left"/>
      <w:pPr>
        <w:ind w:left="6914" w:hanging="360"/>
      </w:pPr>
    </w:lvl>
    <w:lvl w:ilvl="7">
      <w:start w:val="1"/>
      <w:numFmt w:val="lowerLetter"/>
      <w:lvlText w:val="%1.%2.%3.%4.%5.%6.%7.%8."/>
      <w:lvlJc w:val="left"/>
      <w:pPr>
        <w:ind w:left="7634" w:hanging="360"/>
      </w:pPr>
    </w:lvl>
    <w:lvl w:ilvl="8">
      <w:start w:val="1"/>
      <w:numFmt w:val="lowerRoman"/>
      <w:lvlText w:val="%1.%2.%3.%4.%5.%6.%7.%8.%9."/>
      <w:lvlJc w:val="right"/>
      <w:pPr>
        <w:ind w:left="8354" w:hanging="180"/>
      </w:pPr>
    </w:lvl>
  </w:abstractNum>
  <w:abstractNum w:abstractNumId="23" w15:restartNumberingAfterBreak="0">
    <w:nsid w:val="1FA41B18"/>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747A7"/>
    <w:multiLevelType w:val="hybridMultilevel"/>
    <w:tmpl w:val="0DFE3920"/>
    <w:lvl w:ilvl="0" w:tplc="56A0C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15:restartNumberingAfterBreak="0">
    <w:nsid w:val="226650D2"/>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25600382"/>
    <w:multiLevelType w:val="hybridMultilevel"/>
    <w:tmpl w:val="DF30F9B6"/>
    <w:lvl w:ilvl="0" w:tplc="EFA0832E">
      <w:start w:val="1"/>
      <w:numFmt w:val="decimal"/>
      <w:lvlText w:val="%1)"/>
      <w:lvlJc w:val="left"/>
      <w:pPr>
        <w:ind w:left="786" w:hanging="360"/>
      </w:pPr>
      <w:rPr>
        <w:rFonts w:ascii="Calibr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4"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6"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B03605"/>
    <w:multiLevelType w:val="hybridMultilevel"/>
    <w:tmpl w:val="D2941694"/>
    <w:lvl w:ilvl="0" w:tplc="713A2DDE">
      <w:start w:val="1"/>
      <w:numFmt w:val="lowerLetter"/>
      <w:lvlText w:val="%1)"/>
      <w:lvlJc w:val="left"/>
      <w:pPr>
        <w:ind w:left="1502" w:hanging="360"/>
      </w:pPr>
      <w:rPr>
        <w:rFonts w:hint="default"/>
        <w:b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8" w15:restartNumberingAfterBreak="0">
    <w:nsid w:val="2C9B777D"/>
    <w:multiLevelType w:val="hybridMultilevel"/>
    <w:tmpl w:val="A43C2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0D151E"/>
    <w:multiLevelType w:val="hybridMultilevel"/>
    <w:tmpl w:val="00483540"/>
    <w:lvl w:ilvl="0" w:tplc="2E945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282266"/>
    <w:multiLevelType w:val="hybridMultilevel"/>
    <w:tmpl w:val="81168BE0"/>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1"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6130D4"/>
    <w:multiLevelType w:val="hybridMultilevel"/>
    <w:tmpl w:val="A516EBD2"/>
    <w:lvl w:ilvl="0" w:tplc="A948D93E">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A9353C"/>
    <w:multiLevelType w:val="hybridMultilevel"/>
    <w:tmpl w:val="94EA64E6"/>
    <w:lvl w:ilvl="0" w:tplc="42E25D52">
      <w:start w:val="1"/>
      <w:numFmt w:val="decimal"/>
      <w:lvlText w:val="%1."/>
      <w:lvlJc w:val="left"/>
      <w:pPr>
        <w:ind w:left="4898" w:hanging="360"/>
      </w:pPr>
      <w:rPr>
        <w:b w:val="0"/>
      </w:r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47"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8" w15:restartNumberingAfterBreak="0">
    <w:nsid w:val="3FE6163C"/>
    <w:multiLevelType w:val="hybridMultilevel"/>
    <w:tmpl w:val="D2EC4476"/>
    <w:lvl w:ilvl="0" w:tplc="58A408D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2"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53" w15:restartNumberingAfterBreak="0">
    <w:nsid w:val="436A7192"/>
    <w:multiLevelType w:val="hybridMultilevel"/>
    <w:tmpl w:val="460A7E20"/>
    <w:lvl w:ilvl="0" w:tplc="A4E09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A3CD5"/>
    <w:multiLevelType w:val="hybridMultilevel"/>
    <w:tmpl w:val="B84E2352"/>
    <w:lvl w:ilvl="0" w:tplc="9FEEEFC6">
      <w:start w:val="1"/>
      <w:numFmt w:val="decimal"/>
      <w:lvlText w:val="%1."/>
      <w:lvlJc w:val="left"/>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7043809"/>
    <w:multiLevelType w:val="hybridMultilevel"/>
    <w:tmpl w:val="4802D912"/>
    <w:lvl w:ilvl="0" w:tplc="38987D40">
      <w:start w:val="1"/>
      <w:numFmt w:val="decimal"/>
      <w:lvlText w:val="%1."/>
      <w:lvlJc w:val="left"/>
      <w:pPr>
        <w:ind w:left="294" w:hanging="360"/>
      </w:pPr>
      <w:rPr>
        <w:rFonts w:ascii="Calibri" w:hAnsi="Calibri" w:cs="Calibri"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6"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FB391E"/>
    <w:multiLevelType w:val="hybridMultilevel"/>
    <w:tmpl w:val="0978AE3C"/>
    <w:lvl w:ilvl="0" w:tplc="9FEEEFC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9"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60"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61"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3"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5"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66" w15:restartNumberingAfterBreak="0">
    <w:nsid w:val="57F63976"/>
    <w:multiLevelType w:val="hybridMultilevel"/>
    <w:tmpl w:val="6EDEBE68"/>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442A7A4A">
      <w:start w:val="2"/>
      <w:numFmt w:val="upperRoman"/>
      <w:lvlText w:val="%3."/>
      <w:lvlJc w:val="left"/>
      <w:pPr>
        <w:ind w:left="2558" w:hanging="720"/>
      </w:pPr>
      <w:rPr>
        <w:rFonts w:hint="default"/>
      </w:r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58126FD2"/>
    <w:multiLevelType w:val="hybridMultilevel"/>
    <w:tmpl w:val="6D389772"/>
    <w:lvl w:ilvl="0" w:tplc="1FCE8DFA">
      <w:start w:val="1"/>
      <w:numFmt w:val="decimal"/>
      <w:lvlText w:val="%1."/>
      <w:lvlJc w:val="left"/>
      <w:pPr>
        <w:ind w:left="720" w:hanging="360"/>
      </w:pPr>
      <w:rPr>
        <w:rFonts w:hint="default"/>
      </w:rPr>
    </w:lvl>
    <w:lvl w:ilvl="1" w:tplc="736EB3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1" w15:restartNumberingAfterBreak="0">
    <w:nsid w:val="62BB72BA"/>
    <w:multiLevelType w:val="hybridMultilevel"/>
    <w:tmpl w:val="3DF2E57E"/>
    <w:lvl w:ilvl="0" w:tplc="75E6915E">
      <w:start w:val="1"/>
      <w:numFmt w:val="decimal"/>
      <w:lvlText w:val="%1)"/>
      <w:lvlJc w:val="left"/>
      <w:pPr>
        <w:ind w:left="1080" w:hanging="360"/>
      </w:pPr>
      <w:rPr>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7" w15:restartNumberingAfterBreak="0">
    <w:nsid w:val="6C2A5EE8"/>
    <w:multiLevelType w:val="hybridMultilevel"/>
    <w:tmpl w:val="7018ACCC"/>
    <w:lvl w:ilvl="0" w:tplc="0415001B">
      <w:start w:val="1"/>
      <w:numFmt w:val="lowerRoman"/>
      <w:lvlText w:val="%1."/>
      <w:lvlJc w:val="righ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8"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79"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AB7E5E"/>
    <w:multiLevelType w:val="hybridMultilevel"/>
    <w:tmpl w:val="71A0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15:restartNumberingAfterBreak="0">
    <w:nsid w:val="6E366E11"/>
    <w:multiLevelType w:val="hybridMultilevel"/>
    <w:tmpl w:val="9B14B6BE"/>
    <w:lvl w:ilvl="0" w:tplc="089831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3"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6" w15:restartNumberingAfterBreak="0">
    <w:nsid w:val="71517D8D"/>
    <w:multiLevelType w:val="hybridMultilevel"/>
    <w:tmpl w:val="1562A9C4"/>
    <w:lvl w:ilvl="0" w:tplc="709C7B48">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88" w15:restartNumberingAfterBreak="0">
    <w:nsid w:val="7337458B"/>
    <w:multiLevelType w:val="hybridMultilevel"/>
    <w:tmpl w:val="7E144662"/>
    <w:lvl w:ilvl="0" w:tplc="74F65C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7200B6"/>
    <w:multiLevelType w:val="hybridMultilevel"/>
    <w:tmpl w:val="2FC64AAC"/>
    <w:lvl w:ilvl="0" w:tplc="04150017">
      <w:start w:val="1"/>
      <w:numFmt w:val="lowerLetter"/>
      <w:lvlText w:val="%1)"/>
      <w:lvlJc w:val="left"/>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9B74C0"/>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4"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15:restartNumberingAfterBreak="0">
    <w:nsid w:val="7F15261E"/>
    <w:multiLevelType w:val="hybridMultilevel"/>
    <w:tmpl w:val="2E8C2A8A"/>
    <w:lvl w:ilvl="0" w:tplc="F80ED54A">
      <w:start w:val="3"/>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5868842">
    <w:abstractNumId w:val="96"/>
  </w:num>
  <w:num w:numId="2" w16cid:durableId="2065253234">
    <w:abstractNumId w:val="95"/>
  </w:num>
  <w:num w:numId="3" w16cid:durableId="1445539120">
    <w:abstractNumId w:val="66"/>
  </w:num>
  <w:num w:numId="4" w16cid:durableId="1766726402">
    <w:abstractNumId w:val="76"/>
  </w:num>
  <w:num w:numId="5" w16cid:durableId="1109356460">
    <w:abstractNumId w:val="32"/>
  </w:num>
  <w:num w:numId="6" w16cid:durableId="1905212780">
    <w:abstractNumId w:val="36"/>
  </w:num>
  <w:num w:numId="7" w16cid:durableId="387992022">
    <w:abstractNumId w:val="13"/>
  </w:num>
  <w:num w:numId="8" w16cid:durableId="665208928">
    <w:abstractNumId w:val="62"/>
  </w:num>
  <w:num w:numId="9" w16cid:durableId="1813979811">
    <w:abstractNumId w:val="56"/>
  </w:num>
  <w:num w:numId="10" w16cid:durableId="1517689164">
    <w:abstractNumId w:val="14"/>
  </w:num>
  <w:num w:numId="11" w16cid:durableId="1886985645">
    <w:abstractNumId w:val="63"/>
  </w:num>
  <w:num w:numId="12" w16cid:durableId="1469544149">
    <w:abstractNumId w:val="18"/>
  </w:num>
  <w:num w:numId="13" w16cid:durableId="1138378532">
    <w:abstractNumId w:val="29"/>
  </w:num>
  <w:num w:numId="14" w16cid:durableId="217980290">
    <w:abstractNumId w:val="46"/>
  </w:num>
  <w:num w:numId="15" w16cid:durableId="1144663498">
    <w:abstractNumId w:val="30"/>
  </w:num>
  <w:num w:numId="16" w16cid:durableId="1206984918">
    <w:abstractNumId w:val="24"/>
  </w:num>
  <w:num w:numId="17" w16cid:durableId="646907885">
    <w:abstractNumId w:val="74"/>
  </w:num>
  <w:num w:numId="18" w16cid:durableId="1061903619">
    <w:abstractNumId w:val="61"/>
  </w:num>
  <w:num w:numId="19" w16cid:durableId="706297475">
    <w:abstractNumId w:val="90"/>
  </w:num>
  <w:num w:numId="20" w16cid:durableId="275329693">
    <w:abstractNumId w:val="52"/>
  </w:num>
  <w:num w:numId="21" w16cid:durableId="1403327763">
    <w:abstractNumId w:val="60"/>
  </w:num>
  <w:num w:numId="22" w16cid:durableId="1059943587">
    <w:abstractNumId w:val="94"/>
  </w:num>
  <w:num w:numId="23" w16cid:durableId="1377510540">
    <w:abstractNumId w:val="19"/>
  </w:num>
  <w:num w:numId="24" w16cid:durableId="362094108">
    <w:abstractNumId w:val="3"/>
  </w:num>
  <w:num w:numId="25" w16cid:durableId="774984718">
    <w:abstractNumId w:val="68"/>
  </w:num>
  <w:num w:numId="26" w16cid:durableId="1136294997">
    <w:abstractNumId w:val="64"/>
  </w:num>
  <w:num w:numId="27" w16cid:durableId="1967000569">
    <w:abstractNumId w:val="41"/>
  </w:num>
  <w:num w:numId="28" w16cid:durableId="202713709">
    <w:abstractNumId w:val="33"/>
  </w:num>
  <w:num w:numId="29" w16cid:durableId="386145252">
    <w:abstractNumId w:val="79"/>
  </w:num>
  <w:num w:numId="30" w16cid:durableId="1942911068">
    <w:abstractNumId w:val="5"/>
  </w:num>
  <w:num w:numId="31" w16cid:durableId="780995257">
    <w:abstractNumId w:val="42"/>
  </w:num>
  <w:num w:numId="32" w16cid:durableId="612633896">
    <w:abstractNumId w:val="47"/>
  </w:num>
  <w:num w:numId="33" w16cid:durableId="1081878150">
    <w:abstractNumId w:val="2"/>
  </w:num>
  <w:num w:numId="34" w16cid:durableId="1991278279">
    <w:abstractNumId w:val="34"/>
  </w:num>
  <w:num w:numId="35" w16cid:durableId="1876190768">
    <w:abstractNumId w:val="17"/>
  </w:num>
  <w:num w:numId="36" w16cid:durableId="1642493381">
    <w:abstractNumId w:val="87"/>
  </w:num>
  <w:num w:numId="37" w16cid:durableId="146241807">
    <w:abstractNumId w:val="20"/>
  </w:num>
  <w:num w:numId="38" w16cid:durableId="977221254">
    <w:abstractNumId w:val="84"/>
  </w:num>
  <w:num w:numId="39" w16cid:durableId="1673946463">
    <w:abstractNumId w:val="26"/>
  </w:num>
  <w:num w:numId="40" w16cid:durableId="856507478">
    <w:abstractNumId w:val="49"/>
  </w:num>
  <w:num w:numId="41" w16cid:durableId="916330778">
    <w:abstractNumId w:val="59"/>
  </w:num>
  <w:num w:numId="42" w16cid:durableId="1329862654">
    <w:abstractNumId w:val="21"/>
  </w:num>
  <w:num w:numId="43" w16cid:durableId="170919674">
    <w:abstractNumId w:val="44"/>
  </w:num>
  <w:num w:numId="44" w16cid:durableId="1720130308">
    <w:abstractNumId w:val="93"/>
  </w:num>
  <w:num w:numId="45" w16cid:durableId="2103332583">
    <w:abstractNumId w:val="69"/>
    <w:lvlOverride w:ilvl="0">
      <w:startOverride w:val="1"/>
    </w:lvlOverride>
  </w:num>
  <w:num w:numId="46" w16cid:durableId="2024088137">
    <w:abstractNumId w:val="51"/>
    <w:lvlOverride w:ilvl="0">
      <w:startOverride w:val="1"/>
    </w:lvlOverride>
  </w:num>
  <w:num w:numId="47" w16cid:durableId="950555173">
    <w:abstractNumId w:val="28"/>
  </w:num>
  <w:num w:numId="48" w16cid:durableId="546572561">
    <w:abstractNumId w:val="81"/>
  </w:num>
  <w:num w:numId="49" w16cid:durableId="85276505">
    <w:abstractNumId w:val="83"/>
  </w:num>
  <w:num w:numId="50" w16cid:durableId="1114251843">
    <w:abstractNumId w:val="65"/>
  </w:num>
  <w:num w:numId="51" w16cid:durableId="262232384">
    <w:abstractNumId w:val="72"/>
  </w:num>
  <w:num w:numId="52" w16cid:durableId="950208220">
    <w:abstractNumId w:val="78"/>
  </w:num>
  <w:num w:numId="53" w16cid:durableId="1474903170">
    <w:abstractNumId w:val="70"/>
  </w:num>
  <w:num w:numId="54" w16cid:durableId="177433081">
    <w:abstractNumId w:val="16"/>
  </w:num>
  <w:num w:numId="55" w16cid:durableId="645352106">
    <w:abstractNumId w:val="35"/>
  </w:num>
  <w:num w:numId="56" w16cid:durableId="751580944">
    <w:abstractNumId w:val="85"/>
  </w:num>
  <w:num w:numId="57" w16cid:durableId="270938764">
    <w:abstractNumId w:val="9"/>
  </w:num>
  <w:num w:numId="58" w16cid:durableId="535045030">
    <w:abstractNumId w:val="58"/>
  </w:num>
  <w:num w:numId="59" w16cid:durableId="759713144">
    <w:abstractNumId w:val="8"/>
  </w:num>
  <w:num w:numId="60" w16cid:durableId="1943876087">
    <w:abstractNumId w:val="45"/>
  </w:num>
  <w:num w:numId="61" w16cid:durableId="342703446">
    <w:abstractNumId w:val="92"/>
  </w:num>
  <w:num w:numId="62" w16cid:durableId="1513031421">
    <w:abstractNumId w:val="73"/>
  </w:num>
  <w:num w:numId="63" w16cid:durableId="1815178813">
    <w:abstractNumId w:val="75"/>
  </w:num>
  <w:num w:numId="64" w16cid:durableId="1853257159">
    <w:abstractNumId w:val="12"/>
  </w:num>
  <w:num w:numId="65" w16cid:durableId="553658847">
    <w:abstractNumId w:val="15"/>
  </w:num>
  <w:num w:numId="66" w16cid:durableId="1712727509">
    <w:abstractNumId w:val="82"/>
  </w:num>
  <w:num w:numId="67" w16cid:durableId="389309652">
    <w:abstractNumId w:val="22"/>
  </w:num>
  <w:num w:numId="68" w16cid:durableId="761725645">
    <w:abstractNumId w:val="89"/>
  </w:num>
  <w:num w:numId="69" w16cid:durableId="778992480">
    <w:abstractNumId w:val="77"/>
  </w:num>
  <w:num w:numId="70" w16cid:durableId="1478186996">
    <w:abstractNumId w:val="40"/>
  </w:num>
  <w:num w:numId="71" w16cid:durableId="862791818">
    <w:abstractNumId w:val="88"/>
  </w:num>
  <w:num w:numId="72" w16cid:durableId="1102998206">
    <w:abstractNumId w:val="6"/>
  </w:num>
  <w:num w:numId="73" w16cid:durableId="1983001291">
    <w:abstractNumId w:val="48"/>
  </w:num>
  <w:num w:numId="74" w16cid:durableId="525603656">
    <w:abstractNumId w:val="25"/>
  </w:num>
  <w:num w:numId="75" w16cid:durableId="238249159">
    <w:abstractNumId w:val="80"/>
  </w:num>
  <w:num w:numId="76" w16cid:durableId="1468083475">
    <w:abstractNumId w:val="4"/>
  </w:num>
  <w:num w:numId="77" w16cid:durableId="134034173">
    <w:abstractNumId w:val="50"/>
  </w:num>
  <w:num w:numId="78" w16cid:durableId="1741633542">
    <w:abstractNumId w:val="54"/>
  </w:num>
  <w:num w:numId="79" w16cid:durableId="1301300564">
    <w:abstractNumId w:val="53"/>
  </w:num>
  <w:num w:numId="80" w16cid:durableId="2084528468">
    <w:abstractNumId w:val="39"/>
  </w:num>
  <w:num w:numId="81" w16cid:durableId="1258487939">
    <w:abstractNumId w:val="37"/>
  </w:num>
  <w:num w:numId="82" w16cid:durableId="820076481">
    <w:abstractNumId w:val="10"/>
  </w:num>
  <w:num w:numId="83" w16cid:durableId="2049911360">
    <w:abstractNumId w:val="91"/>
  </w:num>
  <w:num w:numId="84" w16cid:durableId="2123304899">
    <w:abstractNumId w:val="7"/>
  </w:num>
  <w:num w:numId="85" w16cid:durableId="1884712525">
    <w:abstractNumId w:val="67"/>
  </w:num>
  <w:num w:numId="86" w16cid:durableId="1255478827">
    <w:abstractNumId w:val="97"/>
  </w:num>
  <w:num w:numId="87" w16cid:durableId="1634483507">
    <w:abstractNumId w:val="23"/>
  </w:num>
  <w:num w:numId="88" w16cid:durableId="642003365">
    <w:abstractNumId w:val="57"/>
  </w:num>
  <w:num w:numId="89" w16cid:durableId="1257247782">
    <w:abstractNumId w:val="31"/>
  </w:num>
  <w:num w:numId="90" w16cid:durableId="1694843677">
    <w:abstractNumId w:val="55"/>
  </w:num>
  <w:num w:numId="91" w16cid:durableId="904727092">
    <w:abstractNumId w:val="27"/>
  </w:num>
  <w:num w:numId="92" w16cid:durableId="807479441">
    <w:abstractNumId w:val="11"/>
  </w:num>
  <w:num w:numId="93" w16cid:durableId="9263038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13183436">
    <w:abstractNumId w:val="86"/>
  </w:num>
  <w:num w:numId="95" w16cid:durableId="1783919981">
    <w:abstractNumId w:val="43"/>
  </w:num>
  <w:num w:numId="96" w16cid:durableId="1350643117">
    <w:abstractNumId w:val="3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30D"/>
    <w:rsid w:val="00007F68"/>
    <w:rsid w:val="00011B46"/>
    <w:rsid w:val="00015F9A"/>
    <w:rsid w:val="00017066"/>
    <w:rsid w:val="000201BD"/>
    <w:rsid w:val="00036821"/>
    <w:rsid w:val="000401AE"/>
    <w:rsid w:val="00061E01"/>
    <w:rsid w:val="00063C1D"/>
    <w:rsid w:val="000735EF"/>
    <w:rsid w:val="00075F3B"/>
    <w:rsid w:val="00083CE3"/>
    <w:rsid w:val="000A0B42"/>
    <w:rsid w:val="000A0E5A"/>
    <w:rsid w:val="000A6071"/>
    <w:rsid w:val="000B675C"/>
    <w:rsid w:val="000B6860"/>
    <w:rsid w:val="000B712A"/>
    <w:rsid w:val="000C78B7"/>
    <w:rsid w:val="000D306D"/>
    <w:rsid w:val="000E586F"/>
    <w:rsid w:val="000F2D65"/>
    <w:rsid w:val="0010031D"/>
    <w:rsid w:val="00100752"/>
    <w:rsid w:val="001045EF"/>
    <w:rsid w:val="001050BE"/>
    <w:rsid w:val="001104E9"/>
    <w:rsid w:val="001145DC"/>
    <w:rsid w:val="00115B79"/>
    <w:rsid w:val="00120E91"/>
    <w:rsid w:val="00155A5E"/>
    <w:rsid w:val="00157643"/>
    <w:rsid w:val="00164DDE"/>
    <w:rsid w:val="00175CBE"/>
    <w:rsid w:val="00182708"/>
    <w:rsid w:val="00186B96"/>
    <w:rsid w:val="0018773D"/>
    <w:rsid w:val="00191D2F"/>
    <w:rsid w:val="00194D79"/>
    <w:rsid w:val="001A3FCE"/>
    <w:rsid w:val="001C6049"/>
    <w:rsid w:val="001D1FAA"/>
    <w:rsid w:val="001D490C"/>
    <w:rsid w:val="001F22D4"/>
    <w:rsid w:val="001F5F52"/>
    <w:rsid w:val="002019BF"/>
    <w:rsid w:val="0020755E"/>
    <w:rsid w:val="002141D1"/>
    <w:rsid w:val="002248DE"/>
    <w:rsid w:val="00227548"/>
    <w:rsid w:val="002332CC"/>
    <w:rsid w:val="0023769F"/>
    <w:rsid w:val="002421FB"/>
    <w:rsid w:val="00242B5F"/>
    <w:rsid w:val="00254D22"/>
    <w:rsid w:val="00273F8E"/>
    <w:rsid w:val="00276F74"/>
    <w:rsid w:val="00287EA1"/>
    <w:rsid w:val="00292B80"/>
    <w:rsid w:val="00297205"/>
    <w:rsid w:val="002B4AEE"/>
    <w:rsid w:val="002D36D5"/>
    <w:rsid w:val="002F5EF9"/>
    <w:rsid w:val="002F7BC0"/>
    <w:rsid w:val="00305652"/>
    <w:rsid w:val="003166E4"/>
    <w:rsid w:val="00344E75"/>
    <w:rsid w:val="00355264"/>
    <w:rsid w:val="003635E0"/>
    <w:rsid w:val="00370134"/>
    <w:rsid w:val="0038069E"/>
    <w:rsid w:val="003A1822"/>
    <w:rsid w:val="003A4C5C"/>
    <w:rsid w:val="003A77D5"/>
    <w:rsid w:val="003B4429"/>
    <w:rsid w:val="003D7B27"/>
    <w:rsid w:val="003E53CD"/>
    <w:rsid w:val="003F7C52"/>
    <w:rsid w:val="003F7EDD"/>
    <w:rsid w:val="004063C3"/>
    <w:rsid w:val="0040758D"/>
    <w:rsid w:val="00412032"/>
    <w:rsid w:val="00412ED9"/>
    <w:rsid w:val="004137D0"/>
    <w:rsid w:val="00422F42"/>
    <w:rsid w:val="00427FA5"/>
    <w:rsid w:val="00435B63"/>
    <w:rsid w:val="00436F89"/>
    <w:rsid w:val="004560E2"/>
    <w:rsid w:val="00485F14"/>
    <w:rsid w:val="00486B87"/>
    <w:rsid w:val="004A0D57"/>
    <w:rsid w:val="004D1706"/>
    <w:rsid w:val="004E124F"/>
    <w:rsid w:val="004F0514"/>
    <w:rsid w:val="004F0CE0"/>
    <w:rsid w:val="004F6194"/>
    <w:rsid w:val="00500116"/>
    <w:rsid w:val="00500DDC"/>
    <w:rsid w:val="00512A2E"/>
    <w:rsid w:val="0051301B"/>
    <w:rsid w:val="00520212"/>
    <w:rsid w:val="00524651"/>
    <w:rsid w:val="00526A6E"/>
    <w:rsid w:val="00531E1C"/>
    <w:rsid w:val="005459EA"/>
    <w:rsid w:val="00555B0E"/>
    <w:rsid w:val="00556EAA"/>
    <w:rsid w:val="005608B5"/>
    <w:rsid w:val="005646E9"/>
    <w:rsid w:val="005702EE"/>
    <w:rsid w:val="0057612C"/>
    <w:rsid w:val="005762EE"/>
    <w:rsid w:val="00580D79"/>
    <w:rsid w:val="005962E3"/>
    <w:rsid w:val="005B377F"/>
    <w:rsid w:val="005C3520"/>
    <w:rsid w:val="005E4C74"/>
    <w:rsid w:val="005F28A7"/>
    <w:rsid w:val="005F7420"/>
    <w:rsid w:val="00605F2F"/>
    <w:rsid w:val="006110B7"/>
    <w:rsid w:val="00620A2B"/>
    <w:rsid w:val="0062294B"/>
    <w:rsid w:val="006378FE"/>
    <w:rsid w:val="006436EB"/>
    <w:rsid w:val="00646383"/>
    <w:rsid w:val="006564D8"/>
    <w:rsid w:val="00661275"/>
    <w:rsid w:val="0067643B"/>
    <w:rsid w:val="00676583"/>
    <w:rsid w:val="00680226"/>
    <w:rsid w:val="00680D37"/>
    <w:rsid w:val="00686B09"/>
    <w:rsid w:val="006A3D88"/>
    <w:rsid w:val="006B3D3A"/>
    <w:rsid w:val="006B6384"/>
    <w:rsid w:val="006D4D88"/>
    <w:rsid w:val="006D7181"/>
    <w:rsid w:val="006E59B5"/>
    <w:rsid w:val="006F06CA"/>
    <w:rsid w:val="007034B9"/>
    <w:rsid w:val="00705150"/>
    <w:rsid w:val="00715C5B"/>
    <w:rsid w:val="00716E1B"/>
    <w:rsid w:val="007212A8"/>
    <w:rsid w:val="00727632"/>
    <w:rsid w:val="00730A29"/>
    <w:rsid w:val="00730BB1"/>
    <w:rsid w:val="0075166E"/>
    <w:rsid w:val="0076051E"/>
    <w:rsid w:val="007644D9"/>
    <w:rsid w:val="00764868"/>
    <w:rsid w:val="007707B0"/>
    <w:rsid w:val="00770DA5"/>
    <w:rsid w:val="00781A06"/>
    <w:rsid w:val="00786477"/>
    <w:rsid w:val="00791E9F"/>
    <w:rsid w:val="0079318A"/>
    <w:rsid w:val="007935DD"/>
    <w:rsid w:val="007A457C"/>
    <w:rsid w:val="007B249D"/>
    <w:rsid w:val="007B2A1A"/>
    <w:rsid w:val="007B3E2B"/>
    <w:rsid w:val="007B56E4"/>
    <w:rsid w:val="007B77B3"/>
    <w:rsid w:val="007C2B9C"/>
    <w:rsid w:val="007C57B8"/>
    <w:rsid w:val="007C5D8D"/>
    <w:rsid w:val="007D0E64"/>
    <w:rsid w:val="007D29C0"/>
    <w:rsid w:val="007D2B0E"/>
    <w:rsid w:val="007D5378"/>
    <w:rsid w:val="007E0438"/>
    <w:rsid w:val="007E2C29"/>
    <w:rsid w:val="007F1D76"/>
    <w:rsid w:val="007F678E"/>
    <w:rsid w:val="008128D9"/>
    <w:rsid w:val="008251CF"/>
    <w:rsid w:val="00835BDB"/>
    <w:rsid w:val="00836450"/>
    <w:rsid w:val="008457AF"/>
    <w:rsid w:val="008553FF"/>
    <w:rsid w:val="00860494"/>
    <w:rsid w:val="008617CA"/>
    <w:rsid w:val="0088017E"/>
    <w:rsid w:val="008839D9"/>
    <w:rsid w:val="0088491D"/>
    <w:rsid w:val="00894C41"/>
    <w:rsid w:val="008B0F93"/>
    <w:rsid w:val="008C0A04"/>
    <w:rsid w:val="008C4F16"/>
    <w:rsid w:val="008D2CDB"/>
    <w:rsid w:val="008D30D7"/>
    <w:rsid w:val="008D4644"/>
    <w:rsid w:val="008D7C2E"/>
    <w:rsid w:val="008E65B1"/>
    <w:rsid w:val="00910F8E"/>
    <w:rsid w:val="00915924"/>
    <w:rsid w:val="0092726A"/>
    <w:rsid w:val="00931C41"/>
    <w:rsid w:val="009335F5"/>
    <w:rsid w:val="00935D7A"/>
    <w:rsid w:val="00936958"/>
    <w:rsid w:val="00937B47"/>
    <w:rsid w:val="009462EB"/>
    <w:rsid w:val="00952C94"/>
    <w:rsid w:val="00954D8A"/>
    <w:rsid w:val="00960F2E"/>
    <w:rsid w:val="00966446"/>
    <w:rsid w:val="00966DBE"/>
    <w:rsid w:val="0097746C"/>
    <w:rsid w:val="00980162"/>
    <w:rsid w:val="00980D72"/>
    <w:rsid w:val="00981CC5"/>
    <w:rsid w:val="00982AA7"/>
    <w:rsid w:val="00982CBC"/>
    <w:rsid w:val="00991C3E"/>
    <w:rsid w:val="00993DC3"/>
    <w:rsid w:val="0099510E"/>
    <w:rsid w:val="00996672"/>
    <w:rsid w:val="009A715C"/>
    <w:rsid w:val="009B34C1"/>
    <w:rsid w:val="009C6B14"/>
    <w:rsid w:val="009D1B59"/>
    <w:rsid w:val="009E54FA"/>
    <w:rsid w:val="009F1C5A"/>
    <w:rsid w:val="009F4F02"/>
    <w:rsid w:val="00A015B3"/>
    <w:rsid w:val="00A03096"/>
    <w:rsid w:val="00A10193"/>
    <w:rsid w:val="00A11E9B"/>
    <w:rsid w:val="00A2781C"/>
    <w:rsid w:val="00A32C6C"/>
    <w:rsid w:val="00A50B2A"/>
    <w:rsid w:val="00A5341D"/>
    <w:rsid w:val="00A636BD"/>
    <w:rsid w:val="00A66576"/>
    <w:rsid w:val="00A7307C"/>
    <w:rsid w:val="00A74A6D"/>
    <w:rsid w:val="00A777AF"/>
    <w:rsid w:val="00A8754F"/>
    <w:rsid w:val="00AA6902"/>
    <w:rsid w:val="00AB0664"/>
    <w:rsid w:val="00AC081E"/>
    <w:rsid w:val="00AD3EF7"/>
    <w:rsid w:val="00AD52EF"/>
    <w:rsid w:val="00AF1BFE"/>
    <w:rsid w:val="00B06FAD"/>
    <w:rsid w:val="00B32348"/>
    <w:rsid w:val="00B3534B"/>
    <w:rsid w:val="00B353B3"/>
    <w:rsid w:val="00B543D3"/>
    <w:rsid w:val="00B565DF"/>
    <w:rsid w:val="00B604D7"/>
    <w:rsid w:val="00B60DF5"/>
    <w:rsid w:val="00B70BD3"/>
    <w:rsid w:val="00B70D2E"/>
    <w:rsid w:val="00B731D6"/>
    <w:rsid w:val="00B806CE"/>
    <w:rsid w:val="00B81F77"/>
    <w:rsid w:val="00B84FCA"/>
    <w:rsid w:val="00B9215E"/>
    <w:rsid w:val="00B922E1"/>
    <w:rsid w:val="00BA43AF"/>
    <w:rsid w:val="00BA4D60"/>
    <w:rsid w:val="00BA506A"/>
    <w:rsid w:val="00BA7C97"/>
    <w:rsid w:val="00BC12E3"/>
    <w:rsid w:val="00BC57E3"/>
    <w:rsid w:val="00BE17E0"/>
    <w:rsid w:val="00BE5523"/>
    <w:rsid w:val="00BE6013"/>
    <w:rsid w:val="00BE631B"/>
    <w:rsid w:val="00C00495"/>
    <w:rsid w:val="00C029B1"/>
    <w:rsid w:val="00C07177"/>
    <w:rsid w:val="00C319F4"/>
    <w:rsid w:val="00C33F81"/>
    <w:rsid w:val="00C34797"/>
    <w:rsid w:val="00C36170"/>
    <w:rsid w:val="00C451EB"/>
    <w:rsid w:val="00C53260"/>
    <w:rsid w:val="00C61254"/>
    <w:rsid w:val="00C6181F"/>
    <w:rsid w:val="00C7785A"/>
    <w:rsid w:val="00C84A83"/>
    <w:rsid w:val="00C8722B"/>
    <w:rsid w:val="00CA08DE"/>
    <w:rsid w:val="00CA21E1"/>
    <w:rsid w:val="00CA3E85"/>
    <w:rsid w:val="00CB09F9"/>
    <w:rsid w:val="00CB38C2"/>
    <w:rsid w:val="00CB5BEC"/>
    <w:rsid w:val="00CB730D"/>
    <w:rsid w:val="00CB745B"/>
    <w:rsid w:val="00CC0EFF"/>
    <w:rsid w:val="00CD6B76"/>
    <w:rsid w:val="00CE6186"/>
    <w:rsid w:val="00D11785"/>
    <w:rsid w:val="00D17421"/>
    <w:rsid w:val="00D21067"/>
    <w:rsid w:val="00D30336"/>
    <w:rsid w:val="00D66089"/>
    <w:rsid w:val="00D84430"/>
    <w:rsid w:val="00DB2012"/>
    <w:rsid w:val="00DB482F"/>
    <w:rsid w:val="00DC1DA5"/>
    <w:rsid w:val="00DD3CA6"/>
    <w:rsid w:val="00DD598F"/>
    <w:rsid w:val="00DE174A"/>
    <w:rsid w:val="00E00E55"/>
    <w:rsid w:val="00E0631A"/>
    <w:rsid w:val="00E13ABE"/>
    <w:rsid w:val="00E14778"/>
    <w:rsid w:val="00E16EE7"/>
    <w:rsid w:val="00E26EDC"/>
    <w:rsid w:val="00E379D0"/>
    <w:rsid w:val="00E42625"/>
    <w:rsid w:val="00E47705"/>
    <w:rsid w:val="00E477F3"/>
    <w:rsid w:val="00E51561"/>
    <w:rsid w:val="00E578CA"/>
    <w:rsid w:val="00E67CFA"/>
    <w:rsid w:val="00E87297"/>
    <w:rsid w:val="00E94258"/>
    <w:rsid w:val="00E94F6A"/>
    <w:rsid w:val="00E96693"/>
    <w:rsid w:val="00E97178"/>
    <w:rsid w:val="00EA0D9D"/>
    <w:rsid w:val="00EB1B4B"/>
    <w:rsid w:val="00EB25F1"/>
    <w:rsid w:val="00EB5751"/>
    <w:rsid w:val="00EC1218"/>
    <w:rsid w:val="00ED1624"/>
    <w:rsid w:val="00ED2AF2"/>
    <w:rsid w:val="00ED61D7"/>
    <w:rsid w:val="00ED7DFC"/>
    <w:rsid w:val="00EE1DD8"/>
    <w:rsid w:val="00EF0FF4"/>
    <w:rsid w:val="00EF1CF3"/>
    <w:rsid w:val="00EF5401"/>
    <w:rsid w:val="00F0732A"/>
    <w:rsid w:val="00F12907"/>
    <w:rsid w:val="00F13FAA"/>
    <w:rsid w:val="00F408DA"/>
    <w:rsid w:val="00F44F1F"/>
    <w:rsid w:val="00F45F6A"/>
    <w:rsid w:val="00F54E12"/>
    <w:rsid w:val="00F54F4A"/>
    <w:rsid w:val="00F6232F"/>
    <w:rsid w:val="00F71905"/>
    <w:rsid w:val="00F75D72"/>
    <w:rsid w:val="00F80C24"/>
    <w:rsid w:val="00F83D96"/>
    <w:rsid w:val="00F85128"/>
    <w:rsid w:val="00F8726E"/>
    <w:rsid w:val="00F874E2"/>
    <w:rsid w:val="00F936F6"/>
    <w:rsid w:val="00FA0D69"/>
    <w:rsid w:val="00FA2E31"/>
    <w:rsid w:val="00FA77AF"/>
    <w:rsid w:val="00FB16A7"/>
    <w:rsid w:val="00FB7375"/>
    <w:rsid w:val="00FC2845"/>
    <w:rsid w:val="00FD409B"/>
    <w:rsid w:val="00FE6119"/>
    <w:rsid w:val="00FF51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7520"/>
  <w15:docId w15:val="{38CB452A-F67A-4A90-8B9A-54F7A2B9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5"/>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numbering" w:customStyle="1" w:styleId="Bezlisty1">
    <w:name w:val="Bez listy1"/>
    <w:next w:val="Bezlisty"/>
    <w:semiHidden/>
    <w:rsid w:val="00CB730D"/>
  </w:style>
  <w:style w:type="numbering" w:customStyle="1" w:styleId="Bezlisty2">
    <w:name w:val="Bez listy2"/>
    <w:next w:val="Bezlisty"/>
    <w:uiPriority w:val="99"/>
    <w:semiHidden/>
    <w:unhideWhenUsed/>
    <w:rsid w:val="00CB730D"/>
  </w:style>
  <w:style w:type="numbering" w:customStyle="1" w:styleId="Bezlisty11">
    <w:name w:val="Bez listy11"/>
    <w:next w:val="Bezlisty"/>
    <w:semiHidden/>
    <w:rsid w:val="00CB730D"/>
  </w:style>
  <w:style w:type="numbering" w:customStyle="1" w:styleId="Bezlisty3">
    <w:name w:val="Bez listy3"/>
    <w:next w:val="Bezlisty"/>
    <w:uiPriority w:val="99"/>
    <w:semiHidden/>
    <w:unhideWhenUsed/>
    <w:rsid w:val="00CB730D"/>
  </w:style>
  <w:style w:type="numbering" w:customStyle="1" w:styleId="Bezlisty12">
    <w:name w:val="Bez listy12"/>
    <w:next w:val="Bezlisty"/>
    <w:semiHidden/>
    <w:rsid w:val="00CB730D"/>
  </w:style>
  <w:style w:type="numbering" w:customStyle="1" w:styleId="Bezlisty21">
    <w:name w:val="Bez listy21"/>
    <w:next w:val="Bezlisty"/>
    <w:uiPriority w:val="99"/>
    <w:semiHidden/>
    <w:unhideWhenUsed/>
    <w:rsid w:val="00CB730D"/>
  </w:style>
  <w:style w:type="numbering" w:customStyle="1" w:styleId="Bezlisty111">
    <w:name w:val="Bez listy111"/>
    <w:next w:val="Bezlisty"/>
    <w:semiHidden/>
    <w:rsid w:val="00CB730D"/>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5"/>
      </w:numPr>
    </w:pPr>
  </w:style>
  <w:style w:type="paragraph" w:customStyle="1" w:styleId="LO-normal">
    <w:name w:val="LO-normal"/>
    <w:qFormat/>
    <w:rsid w:val="00B353B3"/>
    <w:pPr>
      <w:spacing w:after="0" w:line="240" w:lineRule="auto"/>
    </w:pPr>
    <w:rPr>
      <w:rFonts w:ascii="Times New Roman" w:eastAsia="NSimSun" w:hAnsi="Times New Roman" w:cs="Arial"/>
      <w:sz w:val="20"/>
      <w:szCs w:val="20"/>
      <w:lang w:eastAsia="zh-CN" w:bidi="hi-IN"/>
    </w:rPr>
  </w:style>
  <w:style w:type="numbering" w:customStyle="1" w:styleId="WWNum59">
    <w:name w:val="WWNum59"/>
    <w:basedOn w:val="Bezlisty"/>
    <w:rsid w:val="002141D1"/>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2757">
      <w:bodyDiv w:val="1"/>
      <w:marLeft w:val="0"/>
      <w:marRight w:val="0"/>
      <w:marTop w:val="0"/>
      <w:marBottom w:val="0"/>
      <w:divBdr>
        <w:top w:val="none" w:sz="0" w:space="0" w:color="auto"/>
        <w:left w:val="none" w:sz="0" w:space="0" w:color="auto"/>
        <w:bottom w:val="none" w:sz="0" w:space="0" w:color="auto"/>
        <w:right w:val="none" w:sz="0" w:space="0" w:color="auto"/>
      </w:divBdr>
      <w:divsChild>
        <w:div w:id="1474787720">
          <w:marLeft w:val="0"/>
          <w:marRight w:val="0"/>
          <w:marTop w:val="0"/>
          <w:marBottom w:val="0"/>
          <w:divBdr>
            <w:top w:val="none" w:sz="0" w:space="0" w:color="auto"/>
            <w:left w:val="none" w:sz="0" w:space="0" w:color="auto"/>
            <w:bottom w:val="none" w:sz="0" w:space="0" w:color="auto"/>
            <w:right w:val="none" w:sz="0" w:space="0" w:color="auto"/>
          </w:divBdr>
          <w:divsChild>
            <w:div w:id="2093432301">
              <w:marLeft w:val="0"/>
              <w:marRight w:val="0"/>
              <w:marTop w:val="0"/>
              <w:marBottom w:val="0"/>
              <w:divBdr>
                <w:top w:val="none" w:sz="0" w:space="0" w:color="auto"/>
                <w:left w:val="none" w:sz="0" w:space="0" w:color="auto"/>
                <w:bottom w:val="none" w:sz="0" w:space="0" w:color="auto"/>
                <w:right w:val="none" w:sz="0" w:space="0" w:color="auto"/>
              </w:divBdr>
            </w:div>
          </w:divsChild>
        </w:div>
        <w:div w:id="275722922">
          <w:marLeft w:val="0"/>
          <w:marRight w:val="0"/>
          <w:marTop w:val="0"/>
          <w:marBottom w:val="0"/>
          <w:divBdr>
            <w:top w:val="none" w:sz="0" w:space="0" w:color="auto"/>
            <w:left w:val="none" w:sz="0" w:space="0" w:color="auto"/>
            <w:bottom w:val="none" w:sz="0" w:space="0" w:color="auto"/>
            <w:right w:val="none" w:sz="0" w:space="0" w:color="auto"/>
          </w:divBdr>
          <w:divsChild>
            <w:div w:id="67313209">
              <w:marLeft w:val="0"/>
              <w:marRight w:val="0"/>
              <w:marTop w:val="0"/>
              <w:marBottom w:val="0"/>
              <w:divBdr>
                <w:top w:val="none" w:sz="0" w:space="0" w:color="auto"/>
                <w:left w:val="none" w:sz="0" w:space="0" w:color="auto"/>
                <w:bottom w:val="none" w:sz="0" w:space="0" w:color="auto"/>
                <w:right w:val="none" w:sz="0" w:space="0" w:color="auto"/>
              </w:divBdr>
            </w:div>
          </w:divsChild>
        </w:div>
        <w:div w:id="1729452630">
          <w:marLeft w:val="0"/>
          <w:marRight w:val="0"/>
          <w:marTop w:val="0"/>
          <w:marBottom w:val="0"/>
          <w:divBdr>
            <w:top w:val="none" w:sz="0" w:space="0" w:color="auto"/>
            <w:left w:val="none" w:sz="0" w:space="0" w:color="auto"/>
            <w:bottom w:val="none" w:sz="0" w:space="0" w:color="auto"/>
            <w:right w:val="none" w:sz="0" w:space="0" w:color="auto"/>
          </w:divBdr>
          <w:divsChild>
            <w:div w:id="1242760725">
              <w:marLeft w:val="0"/>
              <w:marRight w:val="0"/>
              <w:marTop w:val="0"/>
              <w:marBottom w:val="0"/>
              <w:divBdr>
                <w:top w:val="none" w:sz="0" w:space="0" w:color="auto"/>
                <w:left w:val="none" w:sz="0" w:space="0" w:color="auto"/>
                <w:bottom w:val="none" w:sz="0" w:space="0" w:color="auto"/>
                <w:right w:val="none" w:sz="0" w:space="0" w:color="auto"/>
              </w:divBdr>
            </w:div>
          </w:divsChild>
        </w:div>
        <w:div w:id="1862664884">
          <w:marLeft w:val="0"/>
          <w:marRight w:val="0"/>
          <w:marTop w:val="0"/>
          <w:marBottom w:val="0"/>
          <w:divBdr>
            <w:top w:val="none" w:sz="0" w:space="0" w:color="auto"/>
            <w:left w:val="none" w:sz="0" w:space="0" w:color="auto"/>
            <w:bottom w:val="none" w:sz="0" w:space="0" w:color="auto"/>
            <w:right w:val="none" w:sz="0" w:space="0" w:color="auto"/>
          </w:divBdr>
          <w:divsChild>
            <w:div w:id="1099594557">
              <w:marLeft w:val="0"/>
              <w:marRight w:val="0"/>
              <w:marTop w:val="0"/>
              <w:marBottom w:val="0"/>
              <w:divBdr>
                <w:top w:val="none" w:sz="0" w:space="0" w:color="auto"/>
                <w:left w:val="none" w:sz="0" w:space="0" w:color="auto"/>
                <w:bottom w:val="none" w:sz="0" w:space="0" w:color="auto"/>
                <w:right w:val="none" w:sz="0" w:space="0" w:color="auto"/>
              </w:divBdr>
            </w:div>
          </w:divsChild>
        </w:div>
        <w:div w:id="1700932626">
          <w:marLeft w:val="0"/>
          <w:marRight w:val="0"/>
          <w:marTop w:val="0"/>
          <w:marBottom w:val="0"/>
          <w:divBdr>
            <w:top w:val="none" w:sz="0" w:space="0" w:color="auto"/>
            <w:left w:val="none" w:sz="0" w:space="0" w:color="auto"/>
            <w:bottom w:val="none" w:sz="0" w:space="0" w:color="auto"/>
            <w:right w:val="none" w:sz="0" w:space="0" w:color="auto"/>
          </w:divBdr>
          <w:divsChild>
            <w:div w:id="1245187329">
              <w:marLeft w:val="0"/>
              <w:marRight w:val="0"/>
              <w:marTop w:val="0"/>
              <w:marBottom w:val="0"/>
              <w:divBdr>
                <w:top w:val="none" w:sz="0" w:space="0" w:color="auto"/>
                <w:left w:val="none" w:sz="0" w:space="0" w:color="auto"/>
                <w:bottom w:val="none" w:sz="0" w:space="0" w:color="auto"/>
                <w:right w:val="none" w:sz="0" w:space="0" w:color="auto"/>
              </w:divBdr>
            </w:div>
          </w:divsChild>
        </w:div>
        <w:div w:id="1239369309">
          <w:marLeft w:val="0"/>
          <w:marRight w:val="0"/>
          <w:marTop w:val="0"/>
          <w:marBottom w:val="0"/>
          <w:divBdr>
            <w:top w:val="none" w:sz="0" w:space="0" w:color="auto"/>
            <w:left w:val="none" w:sz="0" w:space="0" w:color="auto"/>
            <w:bottom w:val="none" w:sz="0" w:space="0" w:color="auto"/>
            <w:right w:val="none" w:sz="0" w:space="0" w:color="auto"/>
          </w:divBdr>
          <w:divsChild>
            <w:div w:id="956762254">
              <w:marLeft w:val="0"/>
              <w:marRight w:val="0"/>
              <w:marTop w:val="0"/>
              <w:marBottom w:val="0"/>
              <w:divBdr>
                <w:top w:val="none" w:sz="0" w:space="0" w:color="auto"/>
                <w:left w:val="none" w:sz="0" w:space="0" w:color="auto"/>
                <w:bottom w:val="none" w:sz="0" w:space="0" w:color="auto"/>
                <w:right w:val="none" w:sz="0" w:space="0" w:color="auto"/>
              </w:divBdr>
            </w:div>
          </w:divsChild>
        </w:div>
        <w:div w:id="1363827605">
          <w:marLeft w:val="0"/>
          <w:marRight w:val="0"/>
          <w:marTop w:val="0"/>
          <w:marBottom w:val="0"/>
          <w:divBdr>
            <w:top w:val="none" w:sz="0" w:space="0" w:color="auto"/>
            <w:left w:val="none" w:sz="0" w:space="0" w:color="auto"/>
            <w:bottom w:val="none" w:sz="0" w:space="0" w:color="auto"/>
            <w:right w:val="none" w:sz="0" w:space="0" w:color="auto"/>
          </w:divBdr>
          <w:divsChild>
            <w:div w:id="210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mailto:anastazja.dzbik@rusiec.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hyperlink" Target="https://miniPortal.uzp.gov.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anastazja.dzbik@rusiec.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andrzejewski@szkoleniaprawnicze.com.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roman.brzozowski@rusiec.pl" TargetMode="External"/><Relationship Id="rId43" Type="http://schemas.openxmlformats.org/officeDocument/2006/relationships/footer" Target="footer4.xml"/><Relationship Id="rId8" Type="http://schemas.openxmlformats.org/officeDocument/2006/relationships/hyperlink" Target="https://bip.rusiec.pl/zamowienia-publiczne/"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roman.brzozowski@rusiec.pl" TargetMode="External"/><Relationship Id="rId38" Type="http://schemas.openxmlformats.org/officeDocument/2006/relationships/hyperlink" Target="https://miniPortal.uzp.gov.pl" TargetMode="External"/><Relationship Id="rId20" Type="http://schemas.openxmlformats.org/officeDocument/2006/relationships/hyperlink" Target="https://sip.lex.pl/"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54C5-F5AC-4CBD-AF59-90EB7536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10835</Words>
  <Characters>65015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user</cp:lastModifiedBy>
  <cp:revision>30</cp:revision>
  <dcterms:created xsi:type="dcterms:W3CDTF">2022-07-17T15:49:00Z</dcterms:created>
  <dcterms:modified xsi:type="dcterms:W3CDTF">2022-10-07T08:46:00Z</dcterms:modified>
</cp:coreProperties>
</file>